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9C3A" w14:textId="77777777" w:rsidR="00FF3E80" w:rsidRPr="00CC7458" w:rsidRDefault="00FF3E80" w:rsidP="00181EA5">
      <w:pPr>
        <w:rPr>
          <w:b/>
          <w:bCs/>
          <w:color w:val="FFFFFF" w:themeColor="background1"/>
          <w:sz w:val="28"/>
          <w:szCs w:val="28"/>
          <w:lang w:val="en-GB"/>
        </w:rPr>
      </w:pPr>
    </w:p>
    <w:p w14:paraId="562BF8F8" w14:textId="77777777" w:rsidR="00FF3E80" w:rsidRPr="00CC7458" w:rsidRDefault="00FF3E80" w:rsidP="00376086">
      <w:pPr>
        <w:jc w:val="both"/>
        <w:rPr>
          <w:b/>
          <w:bCs/>
          <w:color w:val="FFFFFF" w:themeColor="background1"/>
          <w:sz w:val="28"/>
          <w:szCs w:val="28"/>
          <w:lang w:val="en-GB"/>
        </w:rPr>
      </w:pPr>
    </w:p>
    <w:p w14:paraId="2A69F661" w14:textId="77777777" w:rsidR="00FF3E80" w:rsidRPr="00CC7458" w:rsidRDefault="00181EA5" w:rsidP="00376086">
      <w:pPr>
        <w:spacing w:line="240" w:lineRule="auto"/>
        <w:jc w:val="both"/>
        <w:rPr>
          <w:rFonts w:cstheme="minorHAnsi"/>
          <w:b/>
          <w:bCs/>
          <w:lang w:val="en-GB"/>
        </w:rPr>
      </w:pPr>
      <w:r w:rsidRPr="00CC7458">
        <w:rPr>
          <w:lang w:val="en-GB"/>
        </w:rPr>
        <w:t>ISOCARP</w:t>
      </w:r>
      <w:r w:rsidR="0099373B" w:rsidRPr="00CC7458">
        <w:rPr>
          <w:lang w:val="en-GB"/>
        </w:rPr>
        <w:t>,</w:t>
      </w:r>
      <w:r w:rsidRPr="00CC7458">
        <w:rPr>
          <w:lang w:val="en-GB"/>
        </w:rPr>
        <w:t xml:space="preserve"> UN-Habitat</w:t>
      </w:r>
      <w:r w:rsidR="0099373B" w:rsidRPr="00CC7458">
        <w:rPr>
          <w:lang w:val="en-GB"/>
        </w:rPr>
        <w:t xml:space="preserve"> and UCD</w:t>
      </w:r>
      <w:r w:rsidRPr="00CC7458">
        <w:rPr>
          <w:lang w:val="en-GB"/>
        </w:rPr>
        <w:t xml:space="preserve"> are inviting scholars and professionals with experience in urban innovation to prepare contributions for a publication on </w:t>
      </w:r>
      <w:r w:rsidR="00FF3E80" w:rsidRPr="00CC7458">
        <w:rPr>
          <w:rFonts w:cstheme="minorHAnsi"/>
          <w:b/>
          <w:bCs/>
          <w:i/>
          <w:iCs/>
          <w:lang w:val="en-GB"/>
        </w:rPr>
        <w:t>Urban Futures: Practical Planning Guides to Participatory Environmental Governance.</w:t>
      </w:r>
    </w:p>
    <w:p w14:paraId="53A6BD20" w14:textId="3E1DA415" w:rsidR="00EF47A6" w:rsidRPr="00CC7458" w:rsidRDefault="00EF47A6" w:rsidP="00376086">
      <w:pPr>
        <w:jc w:val="both"/>
        <w:rPr>
          <w:lang w:val="en-GB"/>
        </w:rPr>
      </w:pPr>
      <w:r w:rsidRPr="00CC7458">
        <w:rPr>
          <w:lang w:val="en-GB"/>
        </w:rPr>
        <w:t xml:space="preserve">Please use the following template while preparing your </w:t>
      </w:r>
      <w:proofErr w:type="gramStart"/>
      <w:r w:rsidRPr="00CC7458">
        <w:rPr>
          <w:lang w:val="en-GB"/>
        </w:rPr>
        <w:t>contribution, and</w:t>
      </w:r>
      <w:proofErr w:type="gramEnd"/>
      <w:r w:rsidRPr="00CC7458">
        <w:rPr>
          <w:lang w:val="en-GB"/>
        </w:rPr>
        <w:t xml:space="preserve"> refer to the practical guidelines below.</w:t>
      </w:r>
    </w:p>
    <w:p w14:paraId="6948E397" w14:textId="2AEBA7EB" w:rsidR="00E90987" w:rsidRPr="00CC7458" w:rsidRDefault="00E90987" w:rsidP="00376086">
      <w:pPr>
        <w:jc w:val="both"/>
        <w:rPr>
          <w:rFonts w:cstheme="minorHAnsi"/>
          <w:b/>
          <w:bCs/>
          <w:lang w:val="en-GB"/>
        </w:rPr>
      </w:pPr>
      <w:r w:rsidRPr="00CC7458">
        <w:rPr>
          <w:lang w:val="en-GB"/>
        </w:rPr>
        <w:t xml:space="preserve">Please submit the </w:t>
      </w:r>
      <w:r w:rsidRPr="00CC7458">
        <w:rPr>
          <w:rFonts w:cstheme="minorHAnsi"/>
          <w:lang w:val="en-GB"/>
        </w:rPr>
        <w:t xml:space="preserve">contribution (in a Word format) to </w:t>
      </w:r>
      <w:hyperlink r:id="rId11" w:history="1">
        <w:r w:rsidRPr="00CC7458">
          <w:rPr>
            <w:rStyle w:val="Hyperlink"/>
            <w:rFonts w:eastAsia="Times New Roman" w:cstheme="minorHAnsi"/>
            <w:i/>
            <w:iCs/>
            <w:color w:val="3BABDD"/>
            <w:lang w:val="en-GB"/>
          </w:rPr>
          <w:t>urbaninnovation@isocarp.org</w:t>
        </w:r>
      </w:hyperlink>
      <w:r w:rsidRPr="00CC7458">
        <w:rPr>
          <w:rStyle w:val="Hyperlink"/>
          <w:rFonts w:eastAsia="Times New Roman" w:cstheme="minorHAnsi"/>
          <w:i/>
          <w:iCs/>
          <w:color w:val="3BABDD"/>
          <w:lang w:val="en-GB"/>
        </w:rPr>
        <w:t xml:space="preserve"> </w:t>
      </w:r>
      <w:r w:rsidRPr="00CC7458">
        <w:rPr>
          <w:rFonts w:cstheme="minorHAnsi"/>
          <w:lang w:val="en-GB"/>
        </w:rPr>
        <w:t xml:space="preserve">by </w:t>
      </w:r>
      <w:r w:rsidRPr="00CC7458">
        <w:rPr>
          <w:rFonts w:cstheme="minorHAnsi"/>
          <w:b/>
          <w:bCs/>
          <w:lang w:val="en-GB"/>
        </w:rPr>
        <w:t>May 15, 2026.</w:t>
      </w:r>
    </w:p>
    <w:p w14:paraId="374ED654" w14:textId="603686DF" w:rsidR="00EF47A6" w:rsidRPr="00CC7458" w:rsidRDefault="00EF47A6" w:rsidP="00376086">
      <w:pPr>
        <w:jc w:val="both"/>
        <w:rPr>
          <w:rFonts w:cstheme="minorHAnsi"/>
          <w:lang w:val="en-GB"/>
        </w:rPr>
      </w:pPr>
      <w:r w:rsidRPr="00CC7458">
        <w:rPr>
          <w:rFonts w:cstheme="minorHAnsi"/>
          <w:lang w:val="en-GB"/>
        </w:rPr>
        <w:t xml:space="preserve">For any further comments or questions about the publication, please send an email to the CoP on Urban Innovation at: </w:t>
      </w:r>
      <w:hyperlink r:id="rId12" w:history="1">
        <w:r w:rsidRPr="00CC7458">
          <w:rPr>
            <w:rStyle w:val="Hyperlink"/>
            <w:rFonts w:eastAsia="Times New Roman" w:cstheme="minorHAnsi"/>
            <w:i/>
            <w:iCs/>
            <w:color w:val="3BABDD"/>
            <w:lang w:val="en-GB"/>
          </w:rPr>
          <w:t>urbaninnovation@isocarp.org</w:t>
        </w:r>
      </w:hyperlink>
    </w:p>
    <w:p w14:paraId="55BEFECE" w14:textId="77777777" w:rsidR="00EF47A6" w:rsidRPr="00CC7458" w:rsidRDefault="00EF47A6" w:rsidP="00376086">
      <w:pPr>
        <w:jc w:val="both"/>
        <w:rPr>
          <w:lang w:val="en-GB"/>
        </w:rPr>
      </w:pPr>
    </w:p>
    <w:p w14:paraId="0912616B" w14:textId="77777777" w:rsidR="001C449D" w:rsidRPr="00CC7458" w:rsidRDefault="001C449D" w:rsidP="00376086">
      <w:pPr>
        <w:jc w:val="both"/>
        <w:rPr>
          <w:lang w:val="en-GB"/>
        </w:rPr>
      </w:pPr>
    </w:p>
    <w:p w14:paraId="49B6EEE8" w14:textId="77777777" w:rsidR="001C449D" w:rsidRPr="00CC7458" w:rsidRDefault="001C449D" w:rsidP="00376086">
      <w:pPr>
        <w:jc w:val="both"/>
        <w:rPr>
          <w:lang w:val="en-GB"/>
        </w:rPr>
      </w:pPr>
    </w:p>
    <w:p w14:paraId="49AD4F72" w14:textId="625A081A" w:rsidR="00EF47A6" w:rsidRPr="00CC7458" w:rsidRDefault="00EF47A6" w:rsidP="00376086">
      <w:pPr>
        <w:spacing w:line="240" w:lineRule="auto"/>
        <w:jc w:val="both"/>
        <w:rPr>
          <w:rFonts w:cstheme="minorHAnsi"/>
          <w:b/>
          <w:bCs/>
          <w:lang w:val="en-GB"/>
        </w:rPr>
      </w:pPr>
      <w:r w:rsidRPr="00CC7458">
        <w:rPr>
          <w:rFonts w:cstheme="minorHAnsi"/>
          <w:b/>
          <w:bCs/>
          <w:lang w:val="en-GB"/>
        </w:rPr>
        <w:t>Guidelines for preparing your contribution:</w:t>
      </w:r>
    </w:p>
    <w:p w14:paraId="18CDAED8" w14:textId="77A3E5D3"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‘Urban Innovation’ may include a range of urban design, planning</w:t>
      </w:r>
      <w:r w:rsidR="00C05894" w:rsidRPr="00CC7458">
        <w:rPr>
          <w:rFonts w:cstheme="minorHAnsi"/>
          <w:lang w:val="en-GB"/>
        </w:rPr>
        <w:t>,</w:t>
      </w:r>
      <w:r w:rsidRPr="00CC7458">
        <w:rPr>
          <w:rFonts w:cstheme="minorHAnsi"/>
          <w:lang w:val="en-GB"/>
        </w:rPr>
        <w:t xml:space="preserve"> and governance interventions </w:t>
      </w:r>
      <w:r w:rsidR="00C05894" w:rsidRPr="00CC7458">
        <w:rPr>
          <w:rFonts w:cstheme="minorHAnsi"/>
          <w:lang w:val="en-GB"/>
        </w:rPr>
        <w:t>that</w:t>
      </w:r>
      <w:r w:rsidRPr="00CC7458">
        <w:rPr>
          <w:rFonts w:cstheme="minorHAnsi"/>
          <w:lang w:val="en-GB"/>
        </w:rPr>
        <w:t xml:space="preserve"> </w:t>
      </w:r>
      <w:r w:rsidR="00C05894" w:rsidRPr="00CC7458">
        <w:rPr>
          <w:rFonts w:cstheme="minorHAnsi"/>
          <w:lang w:val="en-GB"/>
        </w:rPr>
        <w:t xml:space="preserve">reflect </w:t>
      </w:r>
      <w:r w:rsidRPr="00CC7458">
        <w:rPr>
          <w:rFonts w:cstheme="minorHAnsi"/>
          <w:lang w:val="en-GB"/>
        </w:rPr>
        <w:t xml:space="preserve">on the core topic – </w:t>
      </w:r>
      <w:r w:rsidRPr="00CC7458">
        <w:rPr>
          <w:rFonts w:cstheme="minorHAnsi"/>
          <w:i/>
          <w:iCs/>
          <w:lang w:val="en-GB"/>
        </w:rPr>
        <w:t>Urban Futures: Practical Planning Guides to Participatory Environmental Governance.</w:t>
      </w:r>
    </w:p>
    <w:p w14:paraId="25B9538F" w14:textId="77777777"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Focus on 1 or more relevant case studies – depending on the nature of the paper</w:t>
      </w:r>
    </w:p>
    <w:p w14:paraId="51C76C8A" w14:textId="77777777"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Target audience:</w:t>
      </w:r>
    </w:p>
    <w:p w14:paraId="46C8B4AB" w14:textId="071FF80C"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Community organisations</w:t>
      </w:r>
    </w:p>
    <w:p w14:paraId="76AB42C1" w14:textId="77777777"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Planners</w:t>
      </w:r>
    </w:p>
    <w:p w14:paraId="62973A7E" w14:textId="5EABF0AD" w:rsidR="001C449D" w:rsidRPr="00CC7458" w:rsidRDefault="001C449D"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Planning ministers and mayors</w:t>
      </w:r>
    </w:p>
    <w:p w14:paraId="232CCF77" w14:textId="77777777"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Other key stakeholders</w:t>
      </w:r>
    </w:p>
    <w:p w14:paraId="0F7A26F6" w14:textId="14217319" w:rsidR="00EF47A6" w:rsidRPr="00CC7458" w:rsidRDefault="00EF47A6" w:rsidP="00376086">
      <w:pPr>
        <w:pStyle w:val="ListParagraph"/>
        <w:numPr>
          <w:ilvl w:val="1"/>
          <w:numId w:val="18"/>
        </w:numPr>
        <w:spacing w:line="240" w:lineRule="auto"/>
        <w:ind w:left="567" w:hanging="284"/>
        <w:jc w:val="both"/>
        <w:rPr>
          <w:rFonts w:cstheme="minorHAnsi"/>
          <w:lang w:val="en-GB"/>
        </w:rPr>
      </w:pPr>
      <w:r w:rsidRPr="00CC7458">
        <w:rPr>
          <w:rFonts w:cstheme="minorHAnsi"/>
          <w:lang w:val="en-GB"/>
        </w:rPr>
        <w:t>Academics</w:t>
      </w:r>
    </w:p>
    <w:p w14:paraId="091FCAB2" w14:textId="467A8351"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 xml:space="preserve">Paper length: </w:t>
      </w:r>
      <w:r w:rsidR="003F302E" w:rsidRPr="00CC7458">
        <w:rPr>
          <w:rFonts w:cstheme="minorHAnsi"/>
          <w:lang w:val="en-GB"/>
        </w:rPr>
        <w:t xml:space="preserve">ca. </w:t>
      </w:r>
      <w:r w:rsidRPr="00CC7458">
        <w:rPr>
          <w:rFonts w:cstheme="minorHAnsi"/>
          <w:lang w:val="en-GB"/>
        </w:rPr>
        <w:t>2,000 words (5-6 pages)</w:t>
      </w:r>
    </w:p>
    <w:p w14:paraId="23AFC690" w14:textId="601CD74F"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Practical language (not heavy academic style writing)</w:t>
      </w:r>
    </w:p>
    <w:p w14:paraId="33288BFB" w14:textId="77777777" w:rsidR="000163F6" w:rsidRPr="00CC7458" w:rsidRDefault="00EF47A6" w:rsidP="000163F6">
      <w:pPr>
        <w:pStyle w:val="ListParagraph"/>
        <w:numPr>
          <w:ilvl w:val="0"/>
          <w:numId w:val="17"/>
        </w:numPr>
        <w:spacing w:line="240" w:lineRule="auto"/>
        <w:ind w:left="284" w:hanging="284"/>
        <w:jc w:val="both"/>
        <w:rPr>
          <w:rFonts w:cstheme="minorHAnsi"/>
          <w:lang w:val="en-GB"/>
        </w:rPr>
      </w:pPr>
      <w:r w:rsidRPr="00CC7458">
        <w:rPr>
          <w:rFonts w:cstheme="minorHAnsi"/>
          <w:lang w:val="en-GB"/>
        </w:rPr>
        <w:t>References (if used) and any additional information (websites, blogs, platforms, written sources) to be provided in the endnotes</w:t>
      </w:r>
    </w:p>
    <w:p w14:paraId="143EF6B1" w14:textId="04B2E7F6" w:rsidR="00EF47A6" w:rsidRPr="00CC7458" w:rsidRDefault="00EF47A6" w:rsidP="000163F6">
      <w:pPr>
        <w:pStyle w:val="ListParagraph"/>
        <w:numPr>
          <w:ilvl w:val="0"/>
          <w:numId w:val="17"/>
        </w:numPr>
        <w:spacing w:line="240" w:lineRule="auto"/>
        <w:ind w:left="284" w:hanging="284"/>
        <w:jc w:val="both"/>
        <w:rPr>
          <w:rFonts w:cstheme="minorHAnsi"/>
          <w:lang w:val="en-GB"/>
        </w:rPr>
      </w:pPr>
      <w:r w:rsidRPr="00CC7458">
        <w:rPr>
          <w:rFonts w:cstheme="minorHAnsi"/>
          <w:lang w:val="en-GB"/>
        </w:rPr>
        <w:t xml:space="preserve">Graphics and photos: the number is not fixed; it should follow the main text. Technical requirements: resolution of 300 dpi and more, sent as JPEG/PNG/GIF format. </w:t>
      </w:r>
      <w:r w:rsidR="00CC7458" w:rsidRPr="00CC7458">
        <w:rPr>
          <w:rFonts w:cstheme="minorHAnsi"/>
          <w:lang w:val="en-GB"/>
        </w:rPr>
        <w:t>For</w:t>
      </w:r>
      <w:r w:rsidRPr="00CC7458">
        <w:rPr>
          <w:rFonts w:cstheme="minorHAnsi"/>
          <w:lang w:val="en-GB"/>
        </w:rPr>
        <w:t xml:space="preserve"> maps or illustrations, an editable file (a vector or .</w:t>
      </w:r>
      <w:proofErr w:type="spellStart"/>
      <w:r w:rsidRPr="00CC7458">
        <w:rPr>
          <w:rFonts w:cstheme="minorHAnsi"/>
          <w:lang w:val="en-GB"/>
        </w:rPr>
        <w:t>psd</w:t>
      </w:r>
      <w:proofErr w:type="spellEnd"/>
      <w:r w:rsidRPr="00CC7458">
        <w:rPr>
          <w:rFonts w:cstheme="minorHAnsi"/>
          <w:lang w:val="en-GB"/>
        </w:rPr>
        <w:t xml:space="preserve">/Photoshop file) plus </w:t>
      </w:r>
      <w:r w:rsidR="00CC7458" w:rsidRPr="00CC7458">
        <w:rPr>
          <w:rFonts w:cstheme="minorHAnsi"/>
          <w:lang w:val="en-GB"/>
        </w:rPr>
        <w:t>a</w:t>
      </w:r>
      <w:r w:rsidRPr="00CC7458">
        <w:rPr>
          <w:rFonts w:cstheme="minorHAnsi"/>
          <w:lang w:val="en-GB"/>
        </w:rPr>
        <w:t xml:space="preserve"> high-quality JPEG/PNG/GIF should be submitted. </w:t>
      </w:r>
      <w:r w:rsidR="00CC7458" w:rsidRPr="00CC7458">
        <w:rPr>
          <w:rFonts w:cstheme="minorHAnsi"/>
          <w:lang w:val="en-GB"/>
        </w:rPr>
        <w:t>For</w:t>
      </w:r>
      <w:r w:rsidRPr="00CC7458">
        <w:rPr>
          <w:rFonts w:cstheme="minorHAnsi"/>
          <w:lang w:val="en-GB"/>
        </w:rPr>
        <w:t xml:space="preserve"> graphs and tables, editable files (such as an Excel spreadsheet) </w:t>
      </w:r>
      <w:r w:rsidR="00CC7458" w:rsidRPr="00CC7458">
        <w:rPr>
          <w:rFonts w:cstheme="minorHAnsi"/>
          <w:lang w:val="en-GB"/>
        </w:rPr>
        <w:t>and</w:t>
      </w:r>
      <w:r w:rsidRPr="00CC7458">
        <w:rPr>
          <w:rFonts w:cstheme="minorHAnsi"/>
          <w:lang w:val="en-GB"/>
        </w:rPr>
        <w:t xml:space="preserve"> JPEG files should be submitted. NB: Captions to be provided for each graphic.</w:t>
      </w:r>
      <w:r w:rsidR="000163F6" w:rsidRPr="00CC7458">
        <w:rPr>
          <w:rFonts w:cstheme="minorHAnsi"/>
          <w:lang w:val="en-GB"/>
        </w:rPr>
        <w:t xml:space="preserve"> </w:t>
      </w:r>
      <w:r w:rsidR="000163F6" w:rsidRPr="00CC7458">
        <w:rPr>
          <w:lang w:val="en-GB"/>
        </w:rPr>
        <w:t>Please clearly label all images with the author and source.</w:t>
      </w:r>
    </w:p>
    <w:p w14:paraId="4E8AA244" w14:textId="62AC0834" w:rsidR="00EF47A6" w:rsidRPr="00CC7458" w:rsidRDefault="00EF47A6" w:rsidP="00376086">
      <w:pPr>
        <w:pStyle w:val="ListParagraph"/>
        <w:numPr>
          <w:ilvl w:val="0"/>
          <w:numId w:val="17"/>
        </w:numPr>
        <w:spacing w:line="240" w:lineRule="auto"/>
        <w:ind w:left="284" w:hanging="284"/>
        <w:jc w:val="both"/>
        <w:rPr>
          <w:rFonts w:cstheme="minorHAnsi"/>
          <w:lang w:val="en-GB"/>
        </w:rPr>
      </w:pPr>
      <w:r w:rsidRPr="00CC7458">
        <w:rPr>
          <w:rFonts w:cstheme="minorHAnsi"/>
          <w:lang w:val="en-GB"/>
        </w:rPr>
        <w:t xml:space="preserve">Text should be submitted </w:t>
      </w:r>
      <w:r w:rsidR="00CC7458" w:rsidRPr="00CC7458">
        <w:rPr>
          <w:rFonts w:cstheme="minorHAnsi"/>
          <w:lang w:val="en-GB"/>
        </w:rPr>
        <w:t>as</w:t>
      </w:r>
      <w:r w:rsidRPr="00CC7458">
        <w:rPr>
          <w:rFonts w:cstheme="minorHAnsi"/>
          <w:lang w:val="en-GB"/>
        </w:rPr>
        <w:t xml:space="preserve"> a Word document</w:t>
      </w:r>
      <w:r w:rsidR="00FE0F1D" w:rsidRPr="00CC7458">
        <w:rPr>
          <w:rFonts w:cstheme="minorHAnsi"/>
          <w:lang w:val="en-GB"/>
        </w:rPr>
        <w:t>, using the template below.</w:t>
      </w:r>
    </w:p>
    <w:p w14:paraId="4FB40EEC" w14:textId="77777777" w:rsidR="00EF47A6" w:rsidRPr="00CC7458" w:rsidRDefault="00EF47A6" w:rsidP="00376086">
      <w:pPr>
        <w:jc w:val="both"/>
        <w:rPr>
          <w:lang w:val="en-GB"/>
        </w:rPr>
      </w:pPr>
    </w:p>
    <w:p w14:paraId="0EC3C871" w14:textId="77777777" w:rsidR="001C449D" w:rsidRPr="00CC7458" w:rsidRDefault="001C449D" w:rsidP="00376086">
      <w:pPr>
        <w:jc w:val="both"/>
        <w:rPr>
          <w:lang w:val="en-GB"/>
        </w:rPr>
      </w:pPr>
    </w:p>
    <w:p w14:paraId="38EBA534" w14:textId="77777777" w:rsidR="001C449D" w:rsidRPr="00CC7458" w:rsidRDefault="001C449D" w:rsidP="00181EA5">
      <w:pPr>
        <w:rPr>
          <w:lang w:val="en-GB"/>
        </w:rPr>
      </w:pPr>
    </w:p>
    <w:p w14:paraId="43FEB953" w14:textId="77777777" w:rsidR="001C449D" w:rsidRPr="00CC7458" w:rsidRDefault="001C449D" w:rsidP="00181EA5">
      <w:pPr>
        <w:rPr>
          <w:lang w:val="en-GB"/>
        </w:rPr>
      </w:pPr>
    </w:p>
    <w:p w14:paraId="2DC0FCF4" w14:textId="77777777" w:rsidR="001C449D" w:rsidRPr="00CC7458" w:rsidRDefault="001C449D" w:rsidP="00181EA5">
      <w:pPr>
        <w:rPr>
          <w:lang w:val="en-GB"/>
        </w:rPr>
      </w:pPr>
    </w:p>
    <w:p w14:paraId="3B8EC7CC" w14:textId="77777777" w:rsidR="001C449D" w:rsidRPr="00CC7458" w:rsidRDefault="001C449D" w:rsidP="00181EA5">
      <w:pPr>
        <w:rPr>
          <w:lang w:val="en-GB"/>
        </w:rPr>
      </w:pPr>
    </w:p>
    <w:p w14:paraId="0FE44534" w14:textId="77777777" w:rsidR="001C449D" w:rsidRPr="00CC7458" w:rsidRDefault="001C449D" w:rsidP="00181EA5">
      <w:pPr>
        <w:rPr>
          <w:lang w:val="en-GB"/>
        </w:rPr>
      </w:pPr>
    </w:p>
    <w:p w14:paraId="182C5B64" w14:textId="77777777" w:rsidR="001C449D" w:rsidRPr="00CC7458" w:rsidRDefault="001C449D" w:rsidP="00181EA5">
      <w:pPr>
        <w:rPr>
          <w:lang w:val="en-GB"/>
        </w:rPr>
      </w:pPr>
    </w:p>
    <w:p w14:paraId="30DA4877" w14:textId="4F3A4691" w:rsidR="001C449D" w:rsidRPr="00CC7458" w:rsidRDefault="001C449D" w:rsidP="00181EA5">
      <w:pPr>
        <w:rPr>
          <w:lang w:val="en-GB"/>
        </w:rPr>
      </w:pPr>
      <w:r w:rsidRPr="00CC7458">
        <w:rPr>
          <w:lang w:val="en-GB"/>
        </w:rPr>
        <w:t>The title of the paper:</w:t>
      </w:r>
    </w:p>
    <w:p w14:paraId="0B70C6A4" w14:textId="019546EE" w:rsidR="001C449D" w:rsidRPr="00CC7458" w:rsidRDefault="001C449D" w:rsidP="00181EA5">
      <w:pPr>
        <w:rPr>
          <w:lang w:val="en-GB"/>
        </w:rPr>
      </w:pPr>
      <w:r w:rsidRPr="00CC7458">
        <w:rPr>
          <w:lang w:val="en-GB"/>
        </w:rPr>
        <w:t>Author(s):</w:t>
      </w:r>
    </w:p>
    <w:p w14:paraId="57DF976F" w14:textId="26B239EF" w:rsidR="001C449D" w:rsidRPr="00CC7458" w:rsidRDefault="001C449D" w:rsidP="00181EA5">
      <w:pPr>
        <w:rPr>
          <w:lang w:val="en-GB"/>
        </w:rPr>
      </w:pPr>
      <w:r w:rsidRPr="00CC7458">
        <w:rPr>
          <w:lang w:val="en-GB"/>
        </w:rPr>
        <w:t>Affiliation (organisation/institution):</w:t>
      </w:r>
    </w:p>
    <w:p w14:paraId="2D0C085E" w14:textId="506087C3" w:rsidR="001C449D" w:rsidRPr="00CC7458" w:rsidRDefault="001C449D" w:rsidP="00181EA5">
      <w:pPr>
        <w:rPr>
          <w:lang w:val="en-GB"/>
        </w:rPr>
      </w:pPr>
      <w:r w:rsidRPr="00CC7458">
        <w:rPr>
          <w:lang w:val="en-GB"/>
        </w:rPr>
        <w:t>Author(s)’ email:</w:t>
      </w:r>
    </w:p>
    <w:p w14:paraId="7C19BD95" w14:textId="77777777" w:rsidR="001C449D" w:rsidRPr="00CC7458" w:rsidRDefault="001C449D" w:rsidP="00181EA5">
      <w:pPr>
        <w:rPr>
          <w:lang w:val="en-GB"/>
        </w:rPr>
      </w:pPr>
    </w:p>
    <w:p w14:paraId="31285F10" w14:textId="707883F9" w:rsidR="00F4646B" w:rsidRPr="00CC7458" w:rsidRDefault="00BD4879" w:rsidP="00031ED1">
      <w:pPr>
        <w:spacing w:before="240" w:line="240" w:lineRule="auto"/>
        <w:jc w:val="both"/>
        <w:rPr>
          <w:lang w:val="en-GB"/>
        </w:rPr>
      </w:pPr>
      <w:r w:rsidRPr="00CC7458">
        <w:rPr>
          <w:lang w:val="en-GB"/>
        </w:rPr>
        <w:t>The paper</w:t>
      </w:r>
      <w:r w:rsidR="001C449D" w:rsidRPr="00CC7458">
        <w:rPr>
          <w:lang w:val="en-GB"/>
        </w:rPr>
        <w:t xml:space="preserve"> (</w:t>
      </w:r>
      <w:r w:rsidR="00987D8B" w:rsidRPr="00CC7458">
        <w:rPr>
          <w:lang w:val="en-GB"/>
        </w:rPr>
        <w:t xml:space="preserve">ca. </w:t>
      </w:r>
      <w:r w:rsidR="001C449D" w:rsidRPr="00CC7458">
        <w:rPr>
          <w:lang w:val="en-GB"/>
        </w:rPr>
        <w:t>2000 words)</w:t>
      </w:r>
      <w:r w:rsidRPr="00CC7458">
        <w:rPr>
          <w:lang w:val="en-GB"/>
        </w:rPr>
        <w:t xml:space="preserve"> should be structured into 4 core sections: </w:t>
      </w:r>
      <w:r w:rsidRPr="00CC7458">
        <w:rPr>
          <w:b/>
          <w:bCs/>
          <w:lang w:val="en-GB"/>
        </w:rPr>
        <w:t xml:space="preserve">Context, Participation format, Decision-making, </w:t>
      </w:r>
      <w:r w:rsidRPr="00CC7458">
        <w:rPr>
          <w:lang w:val="en-GB"/>
        </w:rPr>
        <w:t>and</w:t>
      </w:r>
      <w:r w:rsidRPr="00CC7458">
        <w:rPr>
          <w:b/>
          <w:bCs/>
          <w:lang w:val="en-GB"/>
        </w:rPr>
        <w:t xml:space="preserve"> Outcomes</w:t>
      </w:r>
      <w:r w:rsidRPr="00CC7458">
        <w:rPr>
          <w:lang w:val="en-GB"/>
        </w:rPr>
        <w:t>. The content for each section – to help you create your contribution – is described below (</w:t>
      </w:r>
      <w:r w:rsidRPr="00CC7458">
        <w:rPr>
          <w:i/>
          <w:iCs/>
          <w:lang w:val="en-GB"/>
        </w:rPr>
        <w:t>in italics</w:t>
      </w:r>
      <w:r w:rsidRPr="00CC7458">
        <w:rPr>
          <w:lang w:val="en-GB"/>
        </w:rPr>
        <w:t xml:space="preserve">). You may delete the </w:t>
      </w:r>
      <w:proofErr w:type="gramStart"/>
      <w:r w:rsidRPr="00CC7458">
        <w:rPr>
          <w:lang w:val="en-GB"/>
        </w:rPr>
        <w:t>italics</w:t>
      </w:r>
      <w:r w:rsidR="002B62D5" w:rsidRPr="00CC7458">
        <w:rPr>
          <w:lang w:val="en-GB"/>
        </w:rPr>
        <w:t>,</w:t>
      </w:r>
      <w:r w:rsidRPr="00CC7458">
        <w:rPr>
          <w:lang w:val="en-GB"/>
        </w:rPr>
        <w:t xml:space="preserve"> but</w:t>
      </w:r>
      <w:proofErr w:type="gramEnd"/>
      <w:r w:rsidRPr="00CC7458">
        <w:rPr>
          <w:lang w:val="en-GB"/>
        </w:rPr>
        <w:t xml:space="preserve"> keep the core sections</w:t>
      </w:r>
      <w:r w:rsidR="002B62D5" w:rsidRPr="00CC7458">
        <w:rPr>
          <w:lang w:val="en-GB"/>
        </w:rPr>
        <w:t>’</w:t>
      </w:r>
      <w:r w:rsidRPr="00CC7458">
        <w:rPr>
          <w:lang w:val="en-GB"/>
        </w:rPr>
        <w:t xml:space="preserve"> titles (</w:t>
      </w:r>
      <w:r w:rsidRPr="00CC7458">
        <w:rPr>
          <w:b/>
          <w:bCs/>
          <w:lang w:val="en-GB"/>
        </w:rPr>
        <w:t>in bold)</w:t>
      </w:r>
      <w:r w:rsidRPr="00CC7458">
        <w:rPr>
          <w:lang w:val="en-GB"/>
        </w:rPr>
        <w:t>.</w:t>
      </w:r>
    </w:p>
    <w:p w14:paraId="4691CC15" w14:textId="2E278374" w:rsidR="00752308" w:rsidRPr="00CC7458" w:rsidRDefault="00752308" w:rsidP="00031ED1">
      <w:pPr>
        <w:spacing w:line="240" w:lineRule="auto"/>
        <w:jc w:val="both"/>
        <w:rPr>
          <w:lang w:val="en-GB"/>
        </w:rPr>
      </w:pPr>
    </w:p>
    <w:p w14:paraId="22B822C5" w14:textId="77777777" w:rsidR="001C449D" w:rsidRPr="00CC7458" w:rsidRDefault="001C449D" w:rsidP="001C449D">
      <w:pPr>
        <w:pStyle w:val="NoSpacing"/>
        <w:rPr>
          <w:rStyle w:val="Strong"/>
          <w:color w:val="000000"/>
          <w:lang w:val="en-GB"/>
        </w:rPr>
      </w:pPr>
      <w:r w:rsidRPr="00CC7458">
        <w:rPr>
          <w:rStyle w:val="Strong"/>
          <w:color w:val="000000"/>
          <w:lang w:val="en-GB"/>
        </w:rPr>
        <w:t>Section 1: Context, selected environmental issue(s), and objectives of the participatory action</w:t>
      </w:r>
    </w:p>
    <w:p w14:paraId="3D9A5E15" w14:textId="77777777" w:rsidR="000163F6" w:rsidRPr="00CC7458" w:rsidRDefault="000163F6" w:rsidP="001C449D">
      <w:pPr>
        <w:pStyle w:val="NoSpacing"/>
        <w:rPr>
          <w:lang w:val="en-GB"/>
        </w:rPr>
      </w:pPr>
    </w:p>
    <w:p w14:paraId="0D1A9B36" w14:textId="77777777" w:rsidR="001C449D" w:rsidRPr="00CC7458" w:rsidRDefault="001C449D" w:rsidP="000163F6">
      <w:pPr>
        <w:pStyle w:val="NoSpacing"/>
        <w:jc w:val="both"/>
        <w:rPr>
          <w:i/>
          <w:iCs/>
          <w:lang w:val="en-GB"/>
        </w:rPr>
      </w:pPr>
      <w:r w:rsidRPr="00CC7458">
        <w:rPr>
          <w:i/>
          <w:iCs/>
          <w:lang w:val="en-GB"/>
        </w:rPr>
        <w:t>This section sets the scene. It should help the reader understand where and why community participation was needed in addressing an environmental challenge.</w:t>
      </w:r>
    </w:p>
    <w:p w14:paraId="23FF7493" w14:textId="77777777" w:rsidR="008E3495" w:rsidRPr="00CC7458" w:rsidRDefault="008E3495" w:rsidP="000163F6">
      <w:pPr>
        <w:pStyle w:val="NoSpacing"/>
        <w:jc w:val="both"/>
        <w:rPr>
          <w:i/>
          <w:iCs/>
          <w:lang w:val="en-GB"/>
        </w:rPr>
      </w:pPr>
    </w:p>
    <w:p w14:paraId="50C13092" w14:textId="48EFC8C4" w:rsidR="001C449D" w:rsidRPr="00CC7458" w:rsidRDefault="008E3495" w:rsidP="000163F6">
      <w:pPr>
        <w:pStyle w:val="NoSpacing"/>
        <w:jc w:val="both"/>
        <w:rPr>
          <w:i/>
          <w:iCs/>
          <w:lang w:val="en-GB"/>
        </w:rPr>
      </w:pPr>
      <w:r w:rsidRPr="00CC7458">
        <w:rPr>
          <w:i/>
          <w:iCs/>
          <w:lang w:val="en-GB"/>
        </w:rPr>
        <w:t xml:space="preserve">You may </w:t>
      </w:r>
      <w:r w:rsidR="001C449D" w:rsidRPr="00CC7458">
        <w:rPr>
          <w:i/>
          <w:iCs/>
          <w:lang w:val="en-GB"/>
        </w:rPr>
        <w:t>address the following:</w:t>
      </w:r>
    </w:p>
    <w:p w14:paraId="1E713598" w14:textId="76B12EDF" w:rsidR="001C449D" w:rsidRPr="00CC7458" w:rsidRDefault="001C449D" w:rsidP="000163F6">
      <w:pPr>
        <w:pStyle w:val="NoSpacing"/>
        <w:jc w:val="both"/>
        <w:rPr>
          <w:i/>
          <w:iCs/>
          <w:lang w:val="en-GB"/>
        </w:rPr>
      </w:pPr>
      <w:r w:rsidRPr="00CC7458">
        <w:rPr>
          <w:i/>
          <w:iCs/>
          <w:lang w:val="en-GB"/>
        </w:rPr>
        <w:t>What is the environmental issue at the centre of your case</w:t>
      </w:r>
      <w:r w:rsidR="000163F6" w:rsidRPr="00CC7458">
        <w:rPr>
          <w:i/>
          <w:iCs/>
          <w:lang w:val="en-GB"/>
        </w:rPr>
        <w:t xml:space="preserve">, e.g., </w:t>
      </w:r>
      <w:r w:rsidRPr="00CC7458">
        <w:rPr>
          <w:i/>
          <w:iCs/>
          <w:lang w:val="en-GB"/>
        </w:rPr>
        <w:t>renewable energy siting, climate adaptation planning, green infrastructure development, nature-based solutions, circular economy, or another sustainability challenge? Why does this issue matter for the community or communities involved?</w:t>
      </w:r>
    </w:p>
    <w:p w14:paraId="7821D8EA" w14:textId="77777777" w:rsidR="001C449D" w:rsidRPr="00CC7458" w:rsidRDefault="001C449D" w:rsidP="000163F6">
      <w:pPr>
        <w:pStyle w:val="NoSpacing"/>
        <w:jc w:val="both"/>
        <w:rPr>
          <w:i/>
          <w:iCs/>
          <w:lang w:val="en-GB"/>
        </w:rPr>
      </w:pPr>
      <w:r w:rsidRPr="00CC7458">
        <w:rPr>
          <w:i/>
          <w:iCs/>
          <w:lang w:val="en-GB"/>
        </w:rPr>
        <w:t>What is the local context? Provide a brief description of the place (city, neighbourhood, region), including the key social, political, and institutional conditions that shaped how the environmental issue was handled. Who was affected, and how?</w:t>
      </w:r>
    </w:p>
    <w:p w14:paraId="458B7AE6" w14:textId="77777777" w:rsidR="001C449D" w:rsidRPr="00CC7458" w:rsidRDefault="001C449D" w:rsidP="000163F6">
      <w:pPr>
        <w:pStyle w:val="NoSpacing"/>
        <w:jc w:val="both"/>
        <w:rPr>
          <w:i/>
          <w:iCs/>
          <w:lang w:val="en-GB"/>
        </w:rPr>
      </w:pPr>
      <w:r w:rsidRPr="00CC7458">
        <w:rPr>
          <w:i/>
          <w:iCs/>
          <w:lang w:val="en-GB"/>
        </w:rPr>
        <w:t>How does the case connect to broader patterns? Position your case within the national policy landscape and, where relevant, international experience. For instance, does the national planning framework support or constrain community participation? Are there relevant policy frameworks (such as the SDGs, the New Urban Agenda, or EU policy instruments) that informed the approach?</w:t>
      </w:r>
    </w:p>
    <w:p w14:paraId="12F6A6FE" w14:textId="10EB4D4D" w:rsidR="001C449D" w:rsidRPr="00CC7458" w:rsidRDefault="001C449D" w:rsidP="000163F6">
      <w:pPr>
        <w:pStyle w:val="NoSpacing"/>
        <w:jc w:val="both"/>
        <w:rPr>
          <w:i/>
          <w:iCs/>
          <w:lang w:val="en-GB"/>
        </w:rPr>
      </w:pPr>
      <w:r w:rsidRPr="00CC7458">
        <w:rPr>
          <w:i/>
          <w:iCs/>
          <w:lang w:val="en-GB"/>
        </w:rPr>
        <w:t xml:space="preserve">What were the objectives of the participatory action? What was the engagement process intended to achieve — and for whom? Was it initiated by </w:t>
      </w:r>
      <w:r w:rsidR="000163F6" w:rsidRPr="00CC7458">
        <w:rPr>
          <w:i/>
          <w:iCs/>
          <w:lang w:val="en-GB"/>
        </w:rPr>
        <w:t xml:space="preserve">the </w:t>
      </w:r>
      <w:r w:rsidRPr="00CC7458">
        <w:rPr>
          <w:i/>
          <w:iCs/>
          <w:lang w:val="en-GB"/>
        </w:rPr>
        <w:t>government, civil society, an academic institution, or a combination? Was it a response to community resistance, a proactive effort to include residents, or something else?</w:t>
      </w:r>
    </w:p>
    <w:p w14:paraId="1B712528" w14:textId="7DF8EC9C" w:rsidR="001C449D" w:rsidRPr="00CC7458" w:rsidRDefault="001C449D" w:rsidP="000163F6">
      <w:pPr>
        <w:pStyle w:val="NoSpacing"/>
        <w:jc w:val="both"/>
        <w:rPr>
          <w:i/>
          <w:iCs/>
          <w:lang w:val="en-GB"/>
        </w:rPr>
      </w:pPr>
      <w:r w:rsidRPr="00CC7458">
        <w:rPr>
          <w:i/>
          <w:iCs/>
          <w:lang w:val="en-GB"/>
        </w:rPr>
        <w:t xml:space="preserve">Where possible, include high-resolution photographs, maps, or diagrams to illustrate the context. </w:t>
      </w:r>
    </w:p>
    <w:p w14:paraId="1FD414D0" w14:textId="77777777" w:rsidR="006C74A4" w:rsidRPr="00CC7458" w:rsidRDefault="006C74A4" w:rsidP="000163F6">
      <w:pPr>
        <w:pStyle w:val="NoSpacing"/>
        <w:jc w:val="both"/>
        <w:rPr>
          <w:i/>
          <w:iCs/>
          <w:lang w:val="en-GB"/>
        </w:rPr>
      </w:pPr>
    </w:p>
    <w:p w14:paraId="5EAB42ED" w14:textId="77777777" w:rsidR="001C449D" w:rsidRPr="00CC7458" w:rsidRDefault="001C449D" w:rsidP="000163F6">
      <w:pPr>
        <w:pStyle w:val="NoSpacing"/>
        <w:jc w:val="both"/>
        <w:rPr>
          <w:i/>
          <w:iCs/>
          <w:lang w:val="en-GB"/>
        </w:rPr>
      </w:pPr>
    </w:p>
    <w:p w14:paraId="6B335E4E" w14:textId="77777777" w:rsidR="001C449D" w:rsidRPr="00CC7458" w:rsidRDefault="001C449D" w:rsidP="000163F6">
      <w:pPr>
        <w:pStyle w:val="NoSpacing"/>
        <w:jc w:val="both"/>
        <w:rPr>
          <w:rStyle w:val="Strong"/>
          <w:color w:val="000000"/>
          <w:lang w:val="en-GB"/>
        </w:rPr>
      </w:pPr>
      <w:r w:rsidRPr="00CC7458">
        <w:rPr>
          <w:rStyle w:val="Strong"/>
          <w:color w:val="000000"/>
          <w:lang w:val="en-GB"/>
        </w:rPr>
        <w:t>Section 2: Participation format</w:t>
      </w:r>
    </w:p>
    <w:p w14:paraId="7E876CF1" w14:textId="77777777" w:rsidR="006C74A4" w:rsidRPr="00CC7458" w:rsidRDefault="006C74A4" w:rsidP="000163F6">
      <w:pPr>
        <w:pStyle w:val="NoSpacing"/>
        <w:jc w:val="both"/>
        <w:rPr>
          <w:lang w:val="en-GB"/>
        </w:rPr>
      </w:pPr>
    </w:p>
    <w:p w14:paraId="2CB5B8DE" w14:textId="77777777" w:rsidR="001C449D" w:rsidRPr="00CC7458" w:rsidRDefault="001C449D" w:rsidP="000163F6">
      <w:pPr>
        <w:pStyle w:val="NoSpacing"/>
        <w:jc w:val="both"/>
        <w:rPr>
          <w:i/>
          <w:iCs/>
          <w:lang w:val="en-GB"/>
        </w:rPr>
      </w:pPr>
      <w:r w:rsidRPr="00CC7458">
        <w:rPr>
          <w:i/>
          <w:iCs/>
          <w:lang w:val="en-GB"/>
        </w:rPr>
        <w:t>This section examines how community participation was designed and carried out in practice. It is the methodological heart of the contribution.</w:t>
      </w:r>
    </w:p>
    <w:p w14:paraId="0C32CF23" w14:textId="77777777" w:rsidR="008E3495" w:rsidRPr="00CC7458" w:rsidRDefault="008E3495" w:rsidP="000163F6">
      <w:pPr>
        <w:pStyle w:val="NoSpacing"/>
        <w:jc w:val="both"/>
        <w:rPr>
          <w:i/>
          <w:iCs/>
          <w:lang w:val="en-GB"/>
        </w:rPr>
      </w:pPr>
    </w:p>
    <w:p w14:paraId="5281F118" w14:textId="428C99F5" w:rsidR="001C449D" w:rsidRPr="00CC7458" w:rsidRDefault="008E3495" w:rsidP="000163F6">
      <w:pPr>
        <w:pStyle w:val="NoSpacing"/>
        <w:jc w:val="both"/>
        <w:rPr>
          <w:i/>
          <w:iCs/>
          <w:lang w:val="en-GB"/>
        </w:rPr>
      </w:pPr>
      <w:r w:rsidRPr="00CC7458">
        <w:rPr>
          <w:i/>
          <w:iCs/>
          <w:lang w:val="en-GB"/>
        </w:rPr>
        <w:t>You may</w:t>
      </w:r>
      <w:r w:rsidR="001C449D" w:rsidRPr="00CC7458">
        <w:rPr>
          <w:i/>
          <w:iCs/>
          <w:lang w:val="en-GB"/>
        </w:rPr>
        <w:t xml:space="preserve"> address the following:</w:t>
      </w:r>
    </w:p>
    <w:p w14:paraId="5E0AF464" w14:textId="39D6F42E" w:rsidR="001C449D" w:rsidRPr="00CC7458" w:rsidRDefault="001C449D" w:rsidP="000163F6">
      <w:pPr>
        <w:pStyle w:val="NoSpacing"/>
        <w:jc w:val="both"/>
        <w:rPr>
          <w:i/>
          <w:iCs/>
          <w:lang w:val="en-GB"/>
        </w:rPr>
      </w:pPr>
      <w:r w:rsidRPr="00CC7458">
        <w:rPr>
          <w:i/>
          <w:iCs/>
          <w:lang w:val="en-GB"/>
        </w:rPr>
        <w:t>What participatory approach or combination of approaches was used? This might include, for example, citizens</w:t>
      </w:r>
      <w:r w:rsidR="00EC6C56" w:rsidRPr="00CC7458">
        <w:rPr>
          <w:i/>
          <w:iCs/>
          <w:lang w:val="en-GB"/>
        </w:rPr>
        <w:t>’</w:t>
      </w:r>
      <w:r w:rsidRPr="00CC7458">
        <w:rPr>
          <w:i/>
          <w:iCs/>
          <w:lang w:val="en-GB"/>
        </w:rPr>
        <w:t xml:space="preserve"> assemblies, participatory budgeting, community workshops, digital participation platforms, co-design processes, deliberative forums, community-led planning, or other engagement methods.</w:t>
      </w:r>
    </w:p>
    <w:p w14:paraId="654E95E3" w14:textId="434EEB87" w:rsidR="001C449D" w:rsidRPr="00CC7458" w:rsidRDefault="001C449D" w:rsidP="000163F6">
      <w:pPr>
        <w:pStyle w:val="NoSpacing"/>
        <w:jc w:val="both"/>
        <w:rPr>
          <w:i/>
          <w:iCs/>
          <w:lang w:val="en-GB"/>
        </w:rPr>
      </w:pPr>
      <w:r w:rsidRPr="00CC7458">
        <w:rPr>
          <w:i/>
          <w:iCs/>
          <w:lang w:val="en-GB"/>
        </w:rPr>
        <w:t>How was the participatory process structured? Describe the key stages, timeline, and scale of the engagement. Who facilitated it, and how were participants recruited or invited? Were specific efforts made to include groups that are typically underrepresented</w:t>
      </w:r>
      <w:r w:rsidR="008E3495" w:rsidRPr="00CC7458">
        <w:rPr>
          <w:i/>
          <w:iCs/>
          <w:lang w:val="en-GB"/>
        </w:rPr>
        <w:t>,</w:t>
      </w:r>
      <w:r w:rsidRPr="00CC7458">
        <w:rPr>
          <w:i/>
          <w:iCs/>
          <w:lang w:val="en-GB"/>
        </w:rPr>
        <w:t xml:space="preserve"> such as low-income residents, young people, ethnic minorities, or informal settlement communities?</w:t>
      </w:r>
    </w:p>
    <w:p w14:paraId="50E8538A" w14:textId="77777777" w:rsidR="008E3495" w:rsidRPr="00CC7458" w:rsidRDefault="008E3495" w:rsidP="000163F6">
      <w:pPr>
        <w:pStyle w:val="NoSpacing"/>
        <w:jc w:val="both"/>
        <w:rPr>
          <w:i/>
          <w:iCs/>
          <w:lang w:val="en-GB"/>
        </w:rPr>
      </w:pPr>
    </w:p>
    <w:p w14:paraId="12D92572" w14:textId="45AE75C1" w:rsidR="001C449D" w:rsidRPr="00CC7458" w:rsidRDefault="001C449D" w:rsidP="000163F6">
      <w:pPr>
        <w:pStyle w:val="NoSpacing"/>
        <w:jc w:val="both"/>
        <w:rPr>
          <w:i/>
          <w:iCs/>
          <w:lang w:val="en-GB"/>
        </w:rPr>
      </w:pPr>
      <w:r w:rsidRPr="00CC7458">
        <w:rPr>
          <w:i/>
          <w:iCs/>
          <w:lang w:val="en-GB"/>
        </w:rPr>
        <w:t>What worked well in the design and delivery of the participation format, and what proved difficult? Be candid about practical challenges: resource constraints, low turnout, digital access barriers, institutional resistance, power imbalances between participants, time pressures, or tensions between the urgency of the environmental issue and the time needed for meaningful engagement.</w:t>
      </w:r>
    </w:p>
    <w:p w14:paraId="2F7E432F" w14:textId="77777777" w:rsidR="001C449D" w:rsidRPr="00CC7458" w:rsidRDefault="001C449D" w:rsidP="000163F6">
      <w:pPr>
        <w:pStyle w:val="NoSpacing"/>
        <w:jc w:val="both"/>
        <w:rPr>
          <w:i/>
          <w:iCs/>
          <w:lang w:val="en-GB"/>
        </w:rPr>
      </w:pPr>
      <w:r w:rsidRPr="00CC7458">
        <w:rPr>
          <w:i/>
          <w:iCs/>
          <w:lang w:val="en-GB"/>
        </w:rPr>
        <w:t>If the approach involved digital tools or technologies, describe what was used and how it supported (or complicated) the engagement process.</w:t>
      </w:r>
    </w:p>
    <w:p w14:paraId="19E42177" w14:textId="77777777" w:rsidR="001C449D" w:rsidRPr="00CC7458" w:rsidRDefault="001C449D" w:rsidP="000163F6">
      <w:pPr>
        <w:pStyle w:val="NoSpacing"/>
        <w:jc w:val="both"/>
        <w:rPr>
          <w:i/>
          <w:iCs/>
          <w:lang w:val="en-GB"/>
        </w:rPr>
      </w:pPr>
    </w:p>
    <w:p w14:paraId="34929DD7" w14:textId="77777777" w:rsidR="008E3495" w:rsidRPr="00CC7458" w:rsidRDefault="008E3495" w:rsidP="000163F6">
      <w:pPr>
        <w:pStyle w:val="NoSpacing"/>
        <w:jc w:val="both"/>
        <w:rPr>
          <w:i/>
          <w:iCs/>
          <w:lang w:val="en-GB"/>
        </w:rPr>
      </w:pPr>
    </w:p>
    <w:p w14:paraId="5FE49F54" w14:textId="77777777" w:rsidR="001C449D" w:rsidRPr="00CC7458" w:rsidRDefault="001C449D" w:rsidP="000163F6">
      <w:pPr>
        <w:pStyle w:val="NoSpacing"/>
        <w:jc w:val="both"/>
        <w:rPr>
          <w:rStyle w:val="Strong"/>
          <w:color w:val="000000"/>
          <w:lang w:val="en-GB"/>
        </w:rPr>
      </w:pPr>
      <w:r w:rsidRPr="00CC7458">
        <w:rPr>
          <w:rStyle w:val="Strong"/>
          <w:color w:val="000000"/>
          <w:lang w:val="en-GB"/>
        </w:rPr>
        <w:t>Section 3: Decision-making</w:t>
      </w:r>
    </w:p>
    <w:p w14:paraId="6AD7E415" w14:textId="77777777" w:rsidR="008E3495" w:rsidRPr="00CC7458" w:rsidRDefault="008E3495" w:rsidP="000163F6">
      <w:pPr>
        <w:pStyle w:val="NoSpacing"/>
        <w:jc w:val="both"/>
        <w:rPr>
          <w:lang w:val="en-GB"/>
        </w:rPr>
      </w:pPr>
    </w:p>
    <w:p w14:paraId="60C15632" w14:textId="037FE445" w:rsidR="001C449D" w:rsidRPr="00CC7458" w:rsidRDefault="001C449D" w:rsidP="000163F6">
      <w:pPr>
        <w:pStyle w:val="NoSpacing"/>
        <w:jc w:val="both"/>
        <w:rPr>
          <w:i/>
          <w:iCs/>
          <w:lang w:val="en-GB"/>
        </w:rPr>
      </w:pPr>
      <w:r w:rsidRPr="00CC7458">
        <w:rPr>
          <w:i/>
          <w:iCs/>
          <w:lang w:val="en-GB"/>
        </w:rPr>
        <w:t>This section focuses on how community input was connected to actual decisions</w:t>
      </w:r>
      <w:r w:rsidR="008E3495" w:rsidRPr="00CC7458">
        <w:rPr>
          <w:i/>
          <w:iCs/>
          <w:lang w:val="en-GB"/>
        </w:rPr>
        <w:t>:</w:t>
      </w:r>
      <w:r w:rsidRPr="00CC7458">
        <w:rPr>
          <w:i/>
          <w:iCs/>
          <w:lang w:val="en-GB"/>
        </w:rPr>
        <w:t xml:space="preserve"> a critical question for the democratic legitimacy of participatory processes.</w:t>
      </w:r>
    </w:p>
    <w:p w14:paraId="25AF12C6" w14:textId="77777777" w:rsidR="008E3495" w:rsidRPr="00CC7458" w:rsidRDefault="008E3495" w:rsidP="000163F6">
      <w:pPr>
        <w:pStyle w:val="NoSpacing"/>
        <w:jc w:val="both"/>
        <w:rPr>
          <w:i/>
          <w:iCs/>
          <w:lang w:val="en-GB"/>
        </w:rPr>
      </w:pPr>
    </w:p>
    <w:p w14:paraId="74149F97" w14:textId="0CD076AB" w:rsidR="001C449D" w:rsidRPr="00CC7458" w:rsidRDefault="008E3495" w:rsidP="000163F6">
      <w:pPr>
        <w:pStyle w:val="NoSpacing"/>
        <w:jc w:val="both"/>
        <w:rPr>
          <w:i/>
          <w:iCs/>
          <w:lang w:val="en-GB"/>
        </w:rPr>
      </w:pPr>
      <w:r w:rsidRPr="00CC7458">
        <w:rPr>
          <w:i/>
          <w:iCs/>
          <w:lang w:val="en-GB"/>
        </w:rPr>
        <w:t>You may</w:t>
      </w:r>
      <w:r w:rsidR="001C449D" w:rsidRPr="00CC7458">
        <w:rPr>
          <w:i/>
          <w:iCs/>
          <w:lang w:val="en-GB"/>
        </w:rPr>
        <w:t xml:space="preserve"> address the following:</w:t>
      </w:r>
    </w:p>
    <w:p w14:paraId="563B657B" w14:textId="08686BCF" w:rsidR="001C449D" w:rsidRPr="00CC7458" w:rsidRDefault="001C449D" w:rsidP="000163F6">
      <w:pPr>
        <w:pStyle w:val="NoSpacing"/>
        <w:jc w:val="both"/>
        <w:rPr>
          <w:i/>
          <w:iCs/>
          <w:lang w:val="en-GB"/>
        </w:rPr>
      </w:pPr>
      <w:r w:rsidRPr="00CC7458">
        <w:rPr>
          <w:i/>
          <w:iCs/>
          <w:lang w:val="en-GB"/>
        </w:rPr>
        <w:t xml:space="preserve">How did the participatory process relate to formal decision-making? Was community input advisory, or did it have </w:t>
      </w:r>
      <w:r w:rsidR="008E3495" w:rsidRPr="00CC7458">
        <w:rPr>
          <w:i/>
          <w:iCs/>
          <w:lang w:val="en-GB"/>
        </w:rPr>
        <w:t xml:space="preserve">a </w:t>
      </w:r>
      <w:r w:rsidRPr="00CC7458">
        <w:rPr>
          <w:i/>
          <w:iCs/>
          <w:lang w:val="en-GB"/>
        </w:rPr>
        <w:t>binding influence on outcomes? Who held decision-making authority, and how transparent was this to participants?</w:t>
      </w:r>
    </w:p>
    <w:p w14:paraId="3FB102D0" w14:textId="77777777" w:rsidR="001C449D" w:rsidRPr="00CC7458" w:rsidRDefault="001C449D" w:rsidP="000163F6">
      <w:pPr>
        <w:pStyle w:val="NoSpacing"/>
        <w:jc w:val="both"/>
        <w:rPr>
          <w:i/>
          <w:iCs/>
          <w:lang w:val="en-GB"/>
        </w:rPr>
      </w:pPr>
      <w:r w:rsidRPr="00CC7458">
        <w:rPr>
          <w:i/>
          <w:iCs/>
          <w:lang w:val="en-GB"/>
        </w:rPr>
        <w:t>How were diverse, and potentially conflicting, community perspectives negotiated, synthesised, or prioritised? What mechanisms were used to move from community input to actionable decisions?</w:t>
      </w:r>
    </w:p>
    <w:p w14:paraId="04C5CB52" w14:textId="42D105F3" w:rsidR="001C449D" w:rsidRPr="00CC7458" w:rsidRDefault="001C449D" w:rsidP="000163F6">
      <w:pPr>
        <w:pStyle w:val="NoSpacing"/>
        <w:jc w:val="both"/>
        <w:rPr>
          <w:i/>
          <w:iCs/>
          <w:lang w:val="en-GB"/>
        </w:rPr>
      </w:pPr>
      <w:r w:rsidRPr="00CC7458">
        <w:rPr>
          <w:i/>
          <w:iCs/>
          <w:lang w:val="en-GB"/>
        </w:rPr>
        <w:t>What was the role of different actors in the decision-making process</w:t>
      </w:r>
      <w:r w:rsidR="008E3495" w:rsidRPr="00CC7458">
        <w:rPr>
          <w:i/>
          <w:iCs/>
          <w:lang w:val="en-GB"/>
        </w:rPr>
        <w:t>, including</w:t>
      </w:r>
      <w:r w:rsidRPr="00CC7458">
        <w:rPr>
          <w:i/>
          <w:iCs/>
          <w:lang w:val="en-GB"/>
        </w:rPr>
        <w:t xml:space="preserve"> local government, planning authorities, private developers, civil society organisations, academic partners, </w:t>
      </w:r>
      <w:r w:rsidR="008E3495" w:rsidRPr="00CC7458">
        <w:rPr>
          <w:i/>
          <w:iCs/>
          <w:lang w:val="en-GB"/>
        </w:rPr>
        <w:t xml:space="preserve">and </w:t>
      </w:r>
      <w:r w:rsidRPr="00CC7458">
        <w:rPr>
          <w:i/>
          <w:iCs/>
          <w:lang w:val="en-GB"/>
        </w:rPr>
        <w:t>international agencies? How were responsibilities and power distributed among them?</w:t>
      </w:r>
    </w:p>
    <w:p w14:paraId="3315AF87" w14:textId="77777777" w:rsidR="001C449D" w:rsidRPr="00CC7458" w:rsidRDefault="001C449D" w:rsidP="000163F6">
      <w:pPr>
        <w:pStyle w:val="NoSpacing"/>
        <w:jc w:val="both"/>
        <w:rPr>
          <w:i/>
          <w:iCs/>
          <w:lang w:val="en-GB"/>
        </w:rPr>
      </w:pPr>
      <w:r w:rsidRPr="00CC7458">
        <w:rPr>
          <w:i/>
          <w:iCs/>
          <w:lang w:val="en-GB"/>
        </w:rPr>
        <w:t>Were there tensions between the participatory process and existing governance structures? For instance, did community recommendations conflict with political priorities, regulatory frameworks, or market pressures? How were these tensions managed?</w:t>
      </w:r>
    </w:p>
    <w:p w14:paraId="61FBA45C" w14:textId="07B315C1" w:rsidR="001C449D" w:rsidRPr="00CC7458" w:rsidRDefault="001C449D" w:rsidP="000163F6">
      <w:pPr>
        <w:pStyle w:val="NoSpacing"/>
        <w:jc w:val="both"/>
        <w:rPr>
          <w:i/>
          <w:iCs/>
          <w:lang w:val="en-GB"/>
        </w:rPr>
      </w:pPr>
      <w:r w:rsidRPr="00CC7458">
        <w:rPr>
          <w:i/>
          <w:iCs/>
          <w:lang w:val="en-GB"/>
        </w:rPr>
        <w:t xml:space="preserve">To what extent did the participatory process genuinely influence the </w:t>
      </w:r>
      <w:proofErr w:type="gramStart"/>
      <w:r w:rsidRPr="00CC7458">
        <w:rPr>
          <w:i/>
          <w:iCs/>
          <w:lang w:val="en-GB"/>
        </w:rPr>
        <w:t>final outcome</w:t>
      </w:r>
      <w:proofErr w:type="gramEnd"/>
      <w:r w:rsidR="004F77B9" w:rsidRPr="00CC7458">
        <w:rPr>
          <w:i/>
          <w:iCs/>
          <w:lang w:val="en-GB"/>
        </w:rPr>
        <w:t>,</w:t>
      </w:r>
      <w:r w:rsidRPr="00CC7458">
        <w:rPr>
          <w:i/>
          <w:iCs/>
          <w:lang w:val="en-GB"/>
        </w:rPr>
        <w:t xml:space="preserve"> and how do you assess this? Please be honest about the limits as well as the achievements.</w:t>
      </w:r>
    </w:p>
    <w:p w14:paraId="14F5A726" w14:textId="77777777" w:rsidR="004F77B9" w:rsidRPr="00CC7458" w:rsidRDefault="004F77B9" w:rsidP="000163F6">
      <w:pPr>
        <w:pStyle w:val="NoSpacing"/>
        <w:jc w:val="both"/>
        <w:rPr>
          <w:i/>
          <w:iCs/>
          <w:lang w:val="en-GB"/>
        </w:rPr>
      </w:pPr>
    </w:p>
    <w:p w14:paraId="0DDD40DB" w14:textId="77777777" w:rsidR="001C449D" w:rsidRPr="00CC7458" w:rsidRDefault="001C449D" w:rsidP="000163F6">
      <w:pPr>
        <w:pStyle w:val="NoSpacing"/>
        <w:jc w:val="both"/>
        <w:rPr>
          <w:i/>
          <w:iCs/>
          <w:lang w:val="en-GB"/>
        </w:rPr>
      </w:pPr>
    </w:p>
    <w:p w14:paraId="7C0DC674" w14:textId="77777777" w:rsidR="001C449D" w:rsidRPr="00CC7458" w:rsidRDefault="001C449D" w:rsidP="000163F6">
      <w:pPr>
        <w:pStyle w:val="NoSpacing"/>
        <w:jc w:val="both"/>
        <w:rPr>
          <w:rStyle w:val="Strong"/>
          <w:color w:val="000000"/>
          <w:lang w:val="en-GB"/>
        </w:rPr>
      </w:pPr>
      <w:r w:rsidRPr="00CC7458">
        <w:rPr>
          <w:rStyle w:val="Strong"/>
          <w:color w:val="000000"/>
          <w:lang w:val="en-GB"/>
        </w:rPr>
        <w:t>Section 4: Outcomes, relevance for policy and practice, and lessons learned</w:t>
      </w:r>
    </w:p>
    <w:p w14:paraId="1908C823" w14:textId="77777777" w:rsidR="004F77B9" w:rsidRPr="00CC7458" w:rsidRDefault="004F77B9" w:rsidP="000163F6">
      <w:pPr>
        <w:pStyle w:val="NoSpacing"/>
        <w:jc w:val="both"/>
        <w:rPr>
          <w:lang w:val="en-GB"/>
        </w:rPr>
      </w:pPr>
    </w:p>
    <w:p w14:paraId="3783597C" w14:textId="77777777" w:rsidR="001C449D" w:rsidRPr="00CC7458" w:rsidRDefault="001C449D" w:rsidP="000163F6">
      <w:pPr>
        <w:pStyle w:val="NoSpacing"/>
        <w:jc w:val="both"/>
        <w:rPr>
          <w:i/>
          <w:iCs/>
          <w:lang w:val="en-GB"/>
        </w:rPr>
      </w:pPr>
      <w:r w:rsidRPr="00CC7458">
        <w:rPr>
          <w:i/>
          <w:iCs/>
          <w:lang w:val="en-GB"/>
        </w:rPr>
        <w:t>This section asks you to step back and reflect on what was achieved, what can be learned, and what other cities and practitioners can take from your experience.</w:t>
      </w:r>
    </w:p>
    <w:p w14:paraId="780644F8" w14:textId="77777777" w:rsidR="004F77B9" w:rsidRPr="00CC7458" w:rsidRDefault="004F77B9" w:rsidP="000163F6">
      <w:pPr>
        <w:pStyle w:val="NoSpacing"/>
        <w:jc w:val="both"/>
        <w:rPr>
          <w:i/>
          <w:iCs/>
          <w:lang w:val="en-GB"/>
        </w:rPr>
      </w:pPr>
    </w:p>
    <w:p w14:paraId="450CC1F0" w14:textId="2AD3193F" w:rsidR="001C449D" w:rsidRPr="00CC7458" w:rsidRDefault="008E3495" w:rsidP="000163F6">
      <w:pPr>
        <w:pStyle w:val="NoSpacing"/>
        <w:jc w:val="both"/>
        <w:rPr>
          <w:i/>
          <w:iCs/>
          <w:lang w:val="en-GB"/>
        </w:rPr>
      </w:pPr>
      <w:r w:rsidRPr="00CC7458">
        <w:rPr>
          <w:i/>
          <w:iCs/>
          <w:lang w:val="en-GB"/>
        </w:rPr>
        <w:t>You may</w:t>
      </w:r>
      <w:r w:rsidR="001C449D" w:rsidRPr="00CC7458">
        <w:rPr>
          <w:i/>
          <w:iCs/>
          <w:lang w:val="en-GB"/>
        </w:rPr>
        <w:t xml:space="preserve"> address the following:</w:t>
      </w:r>
    </w:p>
    <w:p w14:paraId="1578F081" w14:textId="77777777" w:rsidR="001C449D" w:rsidRPr="00CC7458" w:rsidRDefault="001C449D" w:rsidP="000163F6">
      <w:pPr>
        <w:pStyle w:val="NoSpacing"/>
        <w:jc w:val="both"/>
        <w:rPr>
          <w:i/>
          <w:iCs/>
          <w:lang w:val="en-GB"/>
        </w:rPr>
      </w:pPr>
      <w:r w:rsidRPr="00CC7458">
        <w:rPr>
          <w:i/>
          <w:iCs/>
          <w:lang w:val="en-GB"/>
        </w:rPr>
        <w:t>What were the tangible outcomes of the participatory process – for the environmental issue, for the community, and for governance practice? Who benefited, and were there any unintended consequences, positive or negative?</w:t>
      </w:r>
    </w:p>
    <w:p w14:paraId="5BAF2FF2" w14:textId="77777777" w:rsidR="001C449D" w:rsidRPr="00CC7458" w:rsidRDefault="001C449D" w:rsidP="000163F6">
      <w:pPr>
        <w:pStyle w:val="NoSpacing"/>
        <w:jc w:val="both"/>
        <w:rPr>
          <w:i/>
          <w:iCs/>
          <w:lang w:val="en-GB"/>
        </w:rPr>
      </w:pPr>
      <w:r w:rsidRPr="00CC7458">
        <w:rPr>
          <w:i/>
          <w:iCs/>
          <w:lang w:val="en-GB"/>
        </w:rPr>
        <w:t>What are the key lessons learned? What would you do differently, and what should others replicate? Be specific about what made the approach effective or where it fell short.</w:t>
      </w:r>
    </w:p>
    <w:p w14:paraId="6ACF41C2" w14:textId="77777777" w:rsidR="001C449D" w:rsidRPr="00CC7458" w:rsidRDefault="001C449D" w:rsidP="000163F6">
      <w:pPr>
        <w:pStyle w:val="NoSpacing"/>
        <w:jc w:val="both"/>
        <w:rPr>
          <w:i/>
          <w:iCs/>
          <w:lang w:val="en-GB"/>
        </w:rPr>
      </w:pPr>
      <w:r w:rsidRPr="00CC7458">
        <w:rPr>
          <w:i/>
          <w:iCs/>
          <w:lang w:val="en-GB"/>
        </w:rPr>
        <w:t>How transferable is the approach? Could the participatory format and governance arrangements be adapted to different cities, environmental issues, or socio-political contexts? What conditions would need to be in place?</w:t>
      </w:r>
    </w:p>
    <w:p w14:paraId="2C1AB06E" w14:textId="2CE7D852" w:rsidR="001C449D" w:rsidRPr="00CC7458" w:rsidRDefault="001C449D" w:rsidP="000163F6">
      <w:pPr>
        <w:pStyle w:val="NoSpacing"/>
        <w:jc w:val="both"/>
        <w:rPr>
          <w:i/>
          <w:iCs/>
          <w:lang w:val="en-GB"/>
        </w:rPr>
      </w:pPr>
      <w:r w:rsidRPr="00CC7458">
        <w:rPr>
          <w:i/>
          <w:iCs/>
          <w:lang w:val="en-GB"/>
        </w:rPr>
        <w:t>Finally, please provide a clear set of practical recommendations for urban managers, planners, and policymakers. These should be concrete and actionable</w:t>
      </w:r>
      <w:r w:rsidR="00FB0A30" w:rsidRPr="00CC7458">
        <w:rPr>
          <w:i/>
          <w:iCs/>
          <w:lang w:val="en-GB"/>
        </w:rPr>
        <w:t>,</w:t>
      </w:r>
      <w:r w:rsidRPr="00CC7458">
        <w:rPr>
          <w:i/>
          <w:iCs/>
          <w:lang w:val="en-GB"/>
        </w:rPr>
        <w:t xml:space="preserve"> addressing, for example, how to design inclusive engagement processes, what institutional or policy changes are needed, how to resource participatory approaches, or how to connect community input to decision-making in ways that are credible and sustained.</w:t>
      </w:r>
    </w:p>
    <w:p w14:paraId="12052002" w14:textId="77777777" w:rsidR="00733871" w:rsidRPr="00CC7458" w:rsidRDefault="00733871" w:rsidP="00DA0F85">
      <w:pPr>
        <w:rPr>
          <w:rFonts w:cstheme="minorHAnsi"/>
          <w:lang w:val="en-GB"/>
        </w:rPr>
      </w:pPr>
    </w:p>
    <w:sectPr w:rsidR="00733871" w:rsidRPr="00CC7458" w:rsidSect="00DA0F85">
      <w:headerReference w:type="default" r:id="rId13"/>
      <w:footerReference w:type="default" r:id="rId14"/>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DA1D" w14:textId="77777777" w:rsidR="00941FAA" w:rsidRDefault="00941FAA" w:rsidP="00B950C7">
      <w:pPr>
        <w:spacing w:after="0" w:line="240" w:lineRule="auto"/>
      </w:pPr>
      <w:r>
        <w:separator/>
      </w:r>
    </w:p>
  </w:endnote>
  <w:endnote w:type="continuationSeparator" w:id="0">
    <w:p w14:paraId="35660A4A" w14:textId="77777777" w:rsidR="00941FAA" w:rsidRDefault="00941FAA" w:rsidP="00B9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134039"/>
      <w:docPartObj>
        <w:docPartGallery w:val="Page Numbers (Bottom of Page)"/>
        <w:docPartUnique/>
      </w:docPartObj>
    </w:sdtPr>
    <w:sdtEndPr>
      <w:rPr>
        <w:noProof/>
      </w:rPr>
    </w:sdtEndPr>
    <w:sdtContent>
      <w:p w14:paraId="00AC9955" w14:textId="543AD3B3" w:rsidR="00B950C7" w:rsidRDefault="00B950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3F3145" w14:textId="77777777" w:rsidR="00B950C7" w:rsidRDefault="00B95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0B8F" w14:textId="77777777" w:rsidR="00941FAA" w:rsidRDefault="00941FAA" w:rsidP="00B950C7">
      <w:pPr>
        <w:spacing w:after="0" w:line="240" w:lineRule="auto"/>
      </w:pPr>
      <w:r>
        <w:separator/>
      </w:r>
    </w:p>
  </w:footnote>
  <w:footnote w:type="continuationSeparator" w:id="0">
    <w:p w14:paraId="0956BD0A" w14:textId="77777777" w:rsidR="00941FAA" w:rsidRDefault="00941FAA" w:rsidP="00B9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9BED" w14:textId="2C415A5B" w:rsidR="00B950C7" w:rsidRDefault="00FF3E80">
    <w:pPr>
      <w:pStyle w:val="Header"/>
      <w:rPr>
        <w:lang w:val="en-GB"/>
      </w:rPr>
    </w:pPr>
    <w:r>
      <w:rPr>
        <w:lang w:val="en-GB"/>
      </w:rPr>
      <w:t>ISOCARP Community of Practice on Urban Innovation</w:t>
    </w:r>
  </w:p>
  <w:p w14:paraId="7F00D042" w14:textId="5D426890" w:rsidR="00FF3E80" w:rsidRDefault="00FF3E80">
    <w:pPr>
      <w:pStyle w:val="Header"/>
      <w:rPr>
        <w:lang w:val="en-GB"/>
      </w:rPr>
    </w:pPr>
    <w:r w:rsidRPr="00FF3E80">
      <w:rPr>
        <w:rFonts w:cstheme="minorHAnsi"/>
        <w:i/>
        <w:iCs/>
      </w:rPr>
      <w:t>Practical Planning Guides to Participatory Environmental Governance</w:t>
    </w:r>
  </w:p>
  <w:p w14:paraId="50BFC82C" w14:textId="7B231DB5" w:rsidR="00FF3E80" w:rsidRPr="00FF3E80" w:rsidRDefault="00FF3E8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117"/>
    <w:multiLevelType w:val="hybridMultilevel"/>
    <w:tmpl w:val="81646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673ED"/>
    <w:multiLevelType w:val="multilevel"/>
    <w:tmpl w:val="1796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06804"/>
    <w:multiLevelType w:val="hybridMultilevel"/>
    <w:tmpl w:val="59463F26"/>
    <w:lvl w:ilvl="0" w:tplc="E18674C6">
      <w:start w:val="1"/>
      <w:numFmt w:val="bullet"/>
      <w:lvlText w:val="-"/>
      <w:lvlJc w:val="left"/>
      <w:pPr>
        <w:ind w:left="720" w:hanging="360"/>
      </w:pPr>
      <w:rPr>
        <w:rFonts w:ascii="Calibri" w:hAnsi="Calibri" w:hint="default"/>
      </w:rPr>
    </w:lvl>
    <w:lvl w:ilvl="1" w:tplc="41D60414">
      <w:start w:val="1"/>
      <w:numFmt w:val="bullet"/>
      <w:lvlText w:val="o"/>
      <w:lvlJc w:val="left"/>
      <w:pPr>
        <w:ind w:left="1440" w:hanging="360"/>
      </w:pPr>
      <w:rPr>
        <w:rFonts w:ascii="Courier New" w:hAnsi="Courier New" w:hint="default"/>
      </w:rPr>
    </w:lvl>
    <w:lvl w:ilvl="2" w:tplc="C9485140">
      <w:start w:val="1"/>
      <w:numFmt w:val="bullet"/>
      <w:lvlText w:val=""/>
      <w:lvlJc w:val="left"/>
      <w:pPr>
        <w:ind w:left="2160" w:hanging="360"/>
      </w:pPr>
      <w:rPr>
        <w:rFonts w:ascii="Wingdings" w:hAnsi="Wingdings" w:hint="default"/>
      </w:rPr>
    </w:lvl>
    <w:lvl w:ilvl="3" w:tplc="84308E30">
      <w:start w:val="1"/>
      <w:numFmt w:val="bullet"/>
      <w:lvlText w:val=""/>
      <w:lvlJc w:val="left"/>
      <w:pPr>
        <w:ind w:left="2880" w:hanging="360"/>
      </w:pPr>
      <w:rPr>
        <w:rFonts w:ascii="Symbol" w:hAnsi="Symbol" w:hint="default"/>
      </w:rPr>
    </w:lvl>
    <w:lvl w:ilvl="4" w:tplc="5AE0D096">
      <w:start w:val="1"/>
      <w:numFmt w:val="bullet"/>
      <w:lvlText w:val="o"/>
      <w:lvlJc w:val="left"/>
      <w:pPr>
        <w:ind w:left="3600" w:hanging="360"/>
      </w:pPr>
      <w:rPr>
        <w:rFonts w:ascii="Courier New" w:hAnsi="Courier New" w:hint="default"/>
      </w:rPr>
    </w:lvl>
    <w:lvl w:ilvl="5" w:tplc="921486DC">
      <w:start w:val="1"/>
      <w:numFmt w:val="bullet"/>
      <w:lvlText w:val=""/>
      <w:lvlJc w:val="left"/>
      <w:pPr>
        <w:ind w:left="4320" w:hanging="360"/>
      </w:pPr>
      <w:rPr>
        <w:rFonts w:ascii="Wingdings" w:hAnsi="Wingdings" w:hint="default"/>
      </w:rPr>
    </w:lvl>
    <w:lvl w:ilvl="6" w:tplc="4EF811CA">
      <w:start w:val="1"/>
      <w:numFmt w:val="bullet"/>
      <w:lvlText w:val=""/>
      <w:lvlJc w:val="left"/>
      <w:pPr>
        <w:ind w:left="5040" w:hanging="360"/>
      </w:pPr>
      <w:rPr>
        <w:rFonts w:ascii="Symbol" w:hAnsi="Symbol" w:hint="default"/>
      </w:rPr>
    </w:lvl>
    <w:lvl w:ilvl="7" w:tplc="C3F87E30">
      <w:start w:val="1"/>
      <w:numFmt w:val="bullet"/>
      <w:lvlText w:val="o"/>
      <w:lvlJc w:val="left"/>
      <w:pPr>
        <w:ind w:left="5760" w:hanging="360"/>
      </w:pPr>
      <w:rPr>
        <w:rFonts w:ascii="Courier New" w:hAnsi="Courier New" w:hint="default"/>
      </w:rPr>
    </w:lvl>
    <w:lvl w:ilvl="8" w:tplc="811A3ACC">
      <w:start w:val="1"/>
      <w:numFmt w:val="bullet"/>
      <w:lvlText w:val=""/>
      <w:lvlJc w:val="left"/>
      <w:pPr>
        <w:ind w:left="6480" w:hanging="360"/>
      </w:pPr>
      <w:rPr>
        <w:rFonts w:ascii="Wingdings" w:hAnsi="Wingdings" w:hint="default"/>
      </w:rPr>
    </w:lvl>
  </w:abstractNum>
  <w:abstractNum w:abstractNumId="3" w15:restartNumberingAfterBreak="0">
    <w:nsid w:val="305903F0"/>
    <w:multiLevelType w:val="hybridMultilevel"/>
    <w:tmpl w:val="FAECE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926E09"/>
    <w:multiLevelType w:val="multilevel"/>
    <w:tmpl w:val="1F00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80E5B"/>
    <w:multiLevelType w:val="multilevel"/>
    <w:tmpl w:val="B1324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E23B4"/>
    <w:multiLevelType w:val="hybridMultilevel"/>
    <w:tmpl w:val="3674602E"/>
    <w:lvl w:ilvl="0" w:tplc="CB10D988">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9325C9"/>
    <w:multiLevelType w:val="hybridMultilevel"/>
    <w:tmpl w:val="816202B8"/>
    <w:lvl w:ilvl="0" w:tplc="6A56029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75456"/>
    <w:multiLevelType w:val="hybridMultilevel"/>
    <w:tmpl w:val="47CE0CC8"/>
    <w:lvl w:ilvl="0" w:tplc="CB10D9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D06A64"/>
    <w:multiLevelType w:val="multilevel"/>
    <w:tmpl w:val="797E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035EF"/>
    <w:multiLevelType w:val="multilevel"/>
    <w:tmpl w:val="8984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D1A0D"/>
    <w:multiLevelType w:val="hybridMultilevel"/>
    <w:tmpl w:val="247ABA34"/>
    <w:lvl w:ilvl="0" w:tplc="A8DCB32C">
      <w:numFmt w:val="bullet"/>
      <w:lvlText w:val="-"/>
      <w:lvlJc w:val="left"/>
      <w:pPr>
        <w:ind w:left="1080" w:hanging="720"/>
      </w:pPr>
      <w:rPr>
        <w:rFonts w:ascii="Calibri" w:eastAsiaTheme="minorHAnsi" w:hAnsi="Calibri" w:cs="Calibr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F83012"/>
    <w:multiLevelType w:val="hybridMultilevel"/>
    <w:tmpl w:val="D7542C52"/>
    <w:lvl w:ilvl="0" w:tplc="B1C8E50E">
      <w:start w:val="1"/>
      <w:numFmt w:val="bullet"/>
      <w:lvlText w:val="-"/>
      <w:lvlJc w:val="left"/>
      <w:pPr>
        <w:ind w:left="720" w:hanging="360"/>
      </w:pPr>
      <w:rPr>
        <w:rFonts w:ascii="Calibri" w:hAnsi="Calibri" w:hint="default"/>
      </w:rPr>
    </w:lvl>
    <w:lvl w:ilvl="1" w:tplc="0C7423A0">
      <w:start w:val="1"/>
      <w:numFmt w:val="bullet"/>
      <w:lvlText w:val="o"/>
      <w:lvlJc w:val="left"/>
      <w:pPr>
        <w:ind w:left="1440" w:hanging="360"/>
      </w:pPr>
      <w:rPr>
        <w:rFonts w:ascii="Courier New" w:hAnsi="Courier New" w:hint="default"/>
      </w:rPr>
    </w:lvl>
    <w:lvl w:ilvl="2" w:tplc="FC7E280A">
      <w:start w:val="1"/>
      <w:numFmt w:val="bullet"/>
      <w:lvlText w:val=""/>
      <w:lvlJc w:val="left"/>
      <w:pPr>
        <w:ind w:left="2160" w:hanging="360"/>
      </w:pPr>
      <w:rPr>
        <w:rFonts w:ascii="Wingdings" w:hAnsi="Wingdings" w:hint="default"/>
      </w:rPr>
    </w:lvl>
    <w:lvl w:ilvl="3" w:tplc="7F5C6D40">
      <w:start w:val="1"/>
      <w:numFmt w:val="bullet"/>
      <w:lvlText w:val=""/>
      <w:lvlJc w:val="left"/>
      <w:pPr>
        <w:ind w:left="2880" w:hanging="360"/>
      </w:pPr>
      <w:rPr>
        <w:rFonts w:ascii="Symbol" w:hAnsi="Symbol" w:hint="default"/>
      </w:rPr>
    </w:lvl>
    <w:lvl w:ilvl="4" w:tplc="922AE048">
      <w:start w:val="1"/>
      <w:numFmt w:val="bullet"/>
      <w:lvlText w:val="o"/>
      <w:lvlJc w:val="left"/>
      <w:pPr>
        <w:ind w:left="3600" w:hanging="360"/>
      </w:pPr>
      <w:rPr>
        <w:rFonts w:ascii="Courier New" w:hAnsi="Courier New" w:hint="default"/>
      </w:rPr>
    </w:lvl>
    <w:lvl w:ilvl="5" w:tplc="B26454F4">
      <w:start w:val="1"/>
      <w:numFmt w:val="bullet"/>
      <w:lvlText w:val=""/>
      <w:lvlJc w:val="left"/>
      <w:pPr>
        <w:ind w:left="4320" w:hanging="360"/>
      </w:pPr>
      <w:rPr>
        <w:rFonts w:ascii="Wingdings" w:hAnsi="Wingdings" w:hint="default"/>
      </w:rPr>
    </w:lvl>
    <w:lvl w:ilvl="6" w:tplc="987664AE">
      <w:start w:val="1"/>
      <w:numFmt w:val="bullet"/>
      <w:lvlText w:val=""/>
      <w:lvlJc w:val="left"/>
      <w:pPr>
        <w:ind w:left="5040" w:hanging="360"/>
      </w:pPr>
      <w:rPr>
        <w:rFonts w:ascii="Symbol" w:hAnsi="Symbol" w:hint="default"/>
      </w:rPr>
    </w:lvl>
    <w:lvl w:ilvl="7" w:tplc="BDC60F1A">
      <w:start w:val="1"/>
      <w:numFmt w:val="bullet"/>
      <w:lvlText w:val="o"/>
      <w:lvlJc w:val="left"/>
      <w:pPr>
        <w:ind w:left="5760" w:hanging="360"/>
      </w:pPr>
      <w:rPr>
        <w:rFonts w:ascii="Courier New" w:hAnsi="Courier New" w:hint="default"/>
      </w:rPr>
    </w:lvl>
    <w:lvl w:ilvl="8" w:tplc="B562098A">
      <w:start w:val="1"/>
      <w:numFmt w:val="bullet"/>
      <w:lvlText w:val=""/>
      <w:lvlJc w:val="left"/>
      <w:pPr>
        <w:ind w:left="6480" w:hanging="360"/>
      </w:pPr>
      <w:rPr>
        <w:rFonts w:ascii="Wingdings" w:hAnsi="Wingdings" w:hint="default"/>
      </w:rPr>
    </w:lvl>
  </w:abstractNum>
  <w:abstractNum w:abstractNumId="13" w15:restartNumberingAfterBreak="0">
    <w:nsid w:val="664E0A54"/>
    <w:multiLevelType w:val="multilevel"/>
    <w:tmpl w:val="B66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7639E"/>
    <w:multiLevelType w:val="multilevel"/>
    <w:tmpl w:val="E214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357D1"/>
    <w:multiLevelType w:val="multilevel"/>
    <w:tmpl w:val="642A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570D1"/>
    <w:multiLevelType w:val="hybridMultilevel"/>
    <w:tmpl w:val="B1D23C3A"/>
    <w:lvl w:ilvl="0" w:tplc="CB10D988">
      <w:start w:val="1"/>
      <w:numFmt w:val="bullet"/>
      <w:lvlText w:val="-"/>
      <w:lvlJc w:val="left"/>
      <w:pPr>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7274E"/>
    <w:multiLevelType w:val="hybridMultilevel"/>
    <w:tmpl w:val="3780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F26349"/>
    <w:multiLevelType w:val="hybridMultilevel"/>
    <w:tmpl w:val="277AE0A2"/>
    <w:lvl w:ilvl="0" w:tplc="3D347D02">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76983">
    <w:abstractNumId w:val="12"/>
  </w:num>
  <w:num w:numId="2" w16cid:durableId="2002540426">
    <w:abstractNumId w:val="2"/>
  </w:num>
  <w:num w:numId="3" w16cid:durableId="289475300">
    <w:abstractNumId w:val="5"/>
  </w:num>
  <w:num w:numId="4" w16cid:durableId="1709910009">
    <w:abstractNumId w:val="4"/>
  </w:num>
  <w:num w:numId="5" w16cid:durableId="1005789088">
    <w:abstractNumId w:val="13"/>
  </w:num>
  <w:num w:numId="6" w16cid:durableId="306977409">
    <w:abstractNumId w:val="10"/>
  </w:num>
  <w:num w:numId="7" w16cid:durableId="1462192786">
    <w:abstractNumId w:val="9"/>
  </w:num>
  <w:num w:numId="8" w16cid:durableId="1342971832">
    <w:abstractNumId w:val="14"/>
  </w:num>
  <w:num w:numId="9" w16cid:durableId="1544753106">
    <w:abstractNumId w:val="15"/>
  </w:num>
  <w:num w:numId="10" w16cid:durableId="1739013135">
    <w:abstractNumId w:val="1"/>
  </w:num>
  <w:num w:numId="11" w16cid:durableId="683362698">
    <w:abstractNumId w:val="0"/>
  </w:num>
  <w:num w:numId="12" w16cid:durableId="1379816597">
    <w:abstractNumId w:val="11"/>
  </w:num>
  <w:num w:numId="13" w16cid:durableId="1523468084">
    <w:abstractNumId w:val="3"/>
  </w:num>
  <w:num w:numId="14" w16cid:durableId="820660554">
    <w:abstractNumId w:val="17"/>
  </w:num>
  <w:num w:numId="15" w16cid:durableId="2044330207">
    <w:abstractNumId w:val="6"/>
  </w:num>
  <w:num w:numId="16" w16cid:durableId="1449352670">
    <w:abstractNumId w:val="16"/>
  </w:num>
  <w:num w:numId="17" w16cid:durableId="671220097">
    <w:abstractNumId w:val="6"/>
  </w:num>
  <w:num w:numId="18" w16cid:durableId="798381654">
    <w:abstractNumId w:val="16"/>
  </w:num>
  <w:num w:numId="19" w16cid:durableId="467630513">
    <w:abstractNumId w:val="7"/>
  </w:num>
  <w:num w:numId="20" w16cid:durableId="1180050611">
    <w:abstractNumId w:val="18"/>
  </w:num>
  <w:num w:numId="21" w16cid:durableId="828054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08"/>
    <w:rsid w:val="00001851"/>
    <w:rsid w:val="00001EC0"/>
    <w:rsid w:val="000163F6"/>
    <w:rsid w:val="00031ED1"/>
    <w:rsid w:val="000645E9"/>
    <w:rsid w:val="0007177C"/>
    <w:rsid w:val="0008405A"/>
    <w:rsid w:val="000869DE"/>
    <w:rsid w:val="0009066E"/>
    <w:rsid w:val="000929AE"/>
    <w:rsid w:val="000A2F67"/>
    <w:rsid w:val="000A35A4"/>
    <w:rsid w:val="000C1D04"/>
    <w:rsid w:val="000C3A33"/>
    <w:rsid w:val="000C6F2E"/>
    <w:rsid w:val="00103CA3"/>
    <w:rsid w:val="0012677C"/>
    <w:rsid w:val="00152E17"/>
    <w:rsid w:val="00156B7C"/>
    <w:rsid w:val="00181EA5"/>
    <w:rsid w:val="001957AF"/>
    <w:rsid w:val="001C449D"/>
    <w:rsid w:val="001F0B2D"/>
    <w:rsid w:val="001F6804"/>
    <w:rsid w:val="0020478F"/>
    <w:rsid w:val="002460B3"/>
    <w:rsid w:val="00260780"/>
    <w:rsid w:val="002701D3"/>
    <w:rsid w:val="00283A7E"/>
    <w:rsid w:val="00291285"/>
    <w:rsid w:val="00295546"/>
    <w:rsid w:val="002A5FFC"/>
    <w:rsid w:val="002B0057"/>
    <w:rsid w:val="002B4065"/>
    <w:rsid w:val="002B62D5"/>
    <w:rsid w:val="002B757C"/>
    <w:rsid w:val="002D2D68"/>
    <w:rsid w:val="002E5639"/>
    <w:rsid w:val="002E6000"/>
    <w:rsid w:val="00310F87"/>
    <w:rsid w:val="00320EF3"/>
    <w:rsid w:val="0037082F"/>
    <w:rsid w:val="0037243B"/>
    <w:rsid w:val="00376086"/>
    <w:rsid w:val="003B3345"/>
    <w:rsid w:val="003B37FB"/>
    <w:rsid w:val="003C3AB2"/>
    <w:rsid w:val="003F302E"/>
    <w:rsid w:val="003F3141"/>
    <w:rsid w:val="00426369"/>
    <w:rsid w:val="004648A0"/>
    <w:rsid w:val="0048371D"/>
    <w:rsid w:val="004913D9"/>
    <w:rsid w:val="004A48B8"/>
    <w:rsid w:val="004B7C6E"/>
    <w:rsid w:val="004D4040"/>
    <w:rsid w:val="004F561D"/>
    <w:rsid w:val="004F77B9"/>
    <w:rsid w:val="00501D57"/>
    <w:rsid w:val="00530420"/>
    <w:rsid w:val="005318C1"/>
    <w:rsid w:val="00540927"/>
    <w:rsid w:val="005438EF"/>
    <w:rsid w:val="005664C9"/>
    <w:rsid w:val="00586EC8"/>
    <w:rsid w:val="005969EE"/>
    <w:rsid w:val="005B7740"/>
    <w:rsid w:val="005C4525"/>
    <w:rsid w:val="005E7114"/>
    <w:rsid w:val="005E7D56"/>
    <w:rsid w:val="00602221"/>
    <w:rsid w:val="00634D5D"/>
    <w:rsid w:val="00643CE4"/>
    <w:rsid w:val="0064675A"/>
    <w:rsid w:val="00664AD0"/>
    <w:rsid w:val="006739D9"/>
    <w:rsid w:val="0067657A"/>
    <w:rsid w:val="00683148"/>
    <w:rsid w:val="0068770A"/>
    <w:rsid w:val="00692A20"/>
    <w:rsid w:val="006966B5"/>
    <w:rsid w:val="006A5763"/>
    <w:rsid w:val="006C74A4"/>
    <w:rsid w:val="00711E1F"/>
    <w:rsid w:val="0072458A"/>
    <w:rsid w:val="00732421"/>
    <w:rsid w:val="00733871"/>
    <w:rsid w:val="0074288B"/>
    <w:rsid w:val="00743891"/>
    <w:rsid w:val="00744596"/>
    <w:rsid w:val="007469FB"/>
    <w:rsid w:val="00752308"/>
    <w:rsid w:val="007750E3"/>
    <w:rsid w:val="00790D6C"/>
    <w:rsid w:val="007A09AD"/>
    <w:rsid w:val="007A0CEA"/>
    <w:rsid w:val="007A64DE"/>
    <w:rsid w:val="007B4E48"/>
    <w:rsid w:val="007E3E28"/>
    <w:rsid w:val="007F1885"/>
    <w:rsid w:val="007F6B90"/>
    <w:rsid w:val="00810C31"/>
    <w:rsid w:val="00812B73"/>
    <w:rsid w:val="00817E7C"/>
    <w:rsid w:val="00821D93"/>
    <w:rsid w:val="00840C7A"/>
    <w:rsid w:val="0084787F"/>
    <w:rsid w:val="00857B31"/>
    <w:rsid w:val="00871AB4"/>
    <w:rsid w:val="008820AC"/>
    <w:rsid w:val="00892669"/>
    <w:rsid w:val="00894E43"/>
    <w:rsid w:val="00897A06"/>
    <w:rsid w:val="008A1096"/>
    <w:rsid w:val="008A52CF"/>
    <w:rsid w:val="008A5FF7"/>
    <w:rsid w:val="008B43F7"/>
    <w:rsid w:val="008E1D7E"/>
    <w:rsid w:val="008E3495"/>
    <w:rsid w:val="008F7604"/>
    <w:rsid w:val="00902EE2"/>
    <w:rsid w:val="0091048C"/>
    <w:rsid w:val="00921692"/>
    <w:rsid w:val="00922EAB"/>
    <w:rsid w:val="00936A02"/>
    <w:rsid w:val="00941FAA"/>
    <w:rsid w:val="009512E2"/>
    <w:rsid w:val="00956F0B"/>
    <w:rsid w:val="00957619"/>
    <w:rsid w:val="00964EDD"/>
    <w:rsid w:val="00965D1E"/>
    <w:rsid w:val="009841C4"/>
    <w:rsid w:val="00987D8B"/>
    <w:rsid w:val="0099373B"/>
    <w:rsid w:val="009A2BD4"/>
    <w:rsid w:val="009C48B6"/>
    <w:rsid w:val="009E10C9"/>
    <w:rsid w:val="00A0388C"/>
    <w:rsid w:val="00A24E15"/>
    <w:rsid w:val="00A31C99"/>
    <w:rsid w:val="00A31FA2"/>
    <w:rsid w:val="00A4179B"/>
    <w:rsid w:val="00A52D3F"/>
    <w:rsid w:val="00A57FEC"/>
    <w:rsid w:val="00A83EC8"/>
    <w:rsid w:val="00A85F0C"/>
    <w:rsid w:val="00AA2738"/>
    <w:rsid w:val="00AA62B4"/>
    <w:rsid w:val="00AB1BF9"/>
    <w:rsid w:val="00AD204C"/>
    <w:rsid w:val="00AE43DE"/>
    <w:rsid w:val="00B2108E"/>
    <w:rsid w:val="00B30D0D"/>
    <w:rsid w:val="00B33F90"/>
    <w:rsid w:val="00B34A28"/>
    <w:rsid w:val="00B51050"/>
    <w:rsid w:val="00B53AC5"/>
    <w:rsid w:val="00B57BA2"/>
    <w:rsid w:val="00B609C4"/>
    <w:rsid w:val="00B875B6"/>
    <w:rsid w:val="00B950C7"/>
    <w:rsid w:val="00BA0C10"/>
    <w:rsid w:val="00BC4F67"/>
    <w:rsid w:val="00BD3FAA"/>
    <w:rsid w:val="00BD4879"/>
    <w:rsid w:val="00BF103F"/>
    <w:rsid w:val="00C05894"/>
    <w:rsid w:val="00C06EBF"/>
    <w:rsid w:val="00C13176"/>
    <w:rsid w:val="00C13BBE"/>
    <w:rsid w:val="00C26C9B"/>
    <w:rsid w:val="00C26DEC"/>
    <w:rsid w:val="00C406E9"/>
    <w:rsid w:val="00C41994"/>
    <w:rsid w:val="00C422D0"/>
    <w:rsid w:val="00C54E6E"/>
    <w:rsid w:val="00C551EB"/>
    <w:rsid w:val="00C74692"/>
    <w:rsid w:val="00C8670B"/>
    <w:rsid w:val="00CA5D57"/>
    <w:rsid w:val="00CB253F"/>
    <w:rsid w:val="00CC1B6B"/>
    <w:rsid w:val="00CC7458"/>
    <w:rsid w:val="00CD537E"/>
    <w:rsid w:val="00CD5B46"/>
    <w:rsid w:val="00D257F3"/>
    <w:rsid w:val="00D30C7D"/>
    <w:rsid w:val="00D64F3B"/>
    <w:rsid w:val="00D76044"/>
    <w:rsid w:val="00DA0F85"/>
    <w:rsid w:val="00DA24B4"/>
    <w:rsid w:val="00DA4C72"/>
    <w:rsid w:val="00DB6309"/>
    <w:rsid w:val="00DE329E"/>
    <w:rsid w:val="00DE7867"/>
    <w:rsid w:val="00DF3325"/>
    <w:rsid w:val="00DF5028"/>
    <w:rsid w:val="00E02B29"/>
    <w:rsid w:val="00E35C80"/>
    <w:rsid w:val="00E375D0"/>
    <w:rsid w:val="00E37600"/>
    <w:rsid w:val="00E72727"/>
    <w:rsid w:val="00E7383F"/>
    <w:rsid w:val="00E82D36"/>
    <w:rsid w:val="00E83489"/>
    <w:rsid w:val="00E90987"/>
    <w:rsid w:val="00E9336C"/>
    <w:rsid w:val="00EA25F7"/>
    <w:rsid w:val="00EB2D26"/>
    <w:rsid w:val="00EC2971"/>
    <w:rsid w:val="00EC6C56"/>
    <w:rsid w:val="00ED30D1"/>
    <w:rsid w:val="00EE7C30"/>
    <w:rsid w:val="00EF04E7"/>
    <w:rsid w:val="00EF47A6"/>
    <w:rsid w:val="00EF6F3E"/>
    <w:rsid w:val="00F027B4"/>
    <w:rsid w:val="00F318B9"/>
    <w:rsid w:val="00F36BC0"/>
    <w:rsid w:val="00F4646B"/>
    <w:rsid w:val="00F93E93"/>
    <w:rsid w:val="00FA3FAC"/>
    <w:rsid w:val="00FB0A30"/>
    <w:rsid w:val="00FC28BB"/>
    <w:rsid w:val="00FD2397"/>
    <w:rsid w:val="00FE0F1D"/>
    <w:rsid w:val="00FF0AF8"/>
    <w:rsid w:val="00FF3E80"/>
    <w:rsid w:val="01BD80EC"/>
    <w:rsid w:val="04921024"/>
    <w:rsid w:val="066B3226"/>
    <w:rsid w:val="0714AA18"/>
    <w:rsid w:val="0B2CF85C"/>
    <w:rsid w:val="0F87FE27"/>
    <w:rsid w:val="14AF9997"/>
    <w:rsid w:val="1A9EAEBF"/>
    <w:rsid w:val="1ADCB8BC"/>
    <w:rsid w:val="1B287B10"/>
    <w:rsid w:val="1BDBE074"/>
    <w:rsid w:val="1BED042E"/>
    <w:rsid w:val="1D19118D"/>
    <w:rsid w:val="21AC5453"/>
    <w:rsid w:val="22BC8E67"/>
    <w:rsid w:val="279CF1AF"/>
    <w:rsid w:val="29602C80"/>
    <w:rsid w:val="2D5DFAC8"/>
    <w:rsid w:val="30358B8E"/>
    <w:rsid w:val="31A5AFC0"/>
    <w:rsid w:val="321D66A6"/>
    <w:rsid w:val="32346A46"/>
    <w:rsid w:val="32AEA997"/>
    <w:rsid w:val="33358EE7"/>
    <w:rsid w:val="3493D19D"/>
    <w:rsid w:val="34D1DE65"/>
    <w:rsid w:val="3684A4D4"/>
    <w:rsid w:val="36902AB7"/>
    <w:rsid w:val="36D21FC6"/>
    <w:rsid w:val="37821ABA"/>
    <w:rsid w:val="37881402"/>
    <w:rsid w:val="3CF3E658"/>
    <w:rsid w:val="3D0586D1"/>
    <w:rsid w:val="3E7E7BE2"/>
    <w:rsid w:val="3FE672A6"/>
    <w:rsid w:val="401A4C43"/>
    <w:rsid w:val="40DB820E"/>
    <w:rsid w:val="41CF4501"/>
    <w:rsid w:val="4259E1BA"/>
    <w:rsid w:val="4351ED05"/>
    <w:rsid w:val="4442D008"/>
    <w:rsid w:val="44E3EC0B"/>
    <w:rsid w:val="45767376"/>
    <w:rsid w:val="483C45FC"/>
    <w:rsid w:val="4BECA6C3"/>
    <w:rsid w:val="4D2CF00A"/>
    <w:rsid w:val="4DBCDF33"/>
    <w:rsid w:val="4E2CE358"/>
    <w:rsid w:val="502BB2CB"/>
    <w:rsid w:val="5219BB60"/>
    <w:rsid w:val="5381392C"/>
    <w:rsid w:val="53997634"/>
    <w:rsid w:val="53F64490"/>
    <w:rsid w:val="5453E63C"/>
    <w:rsid w:val="57BFA861"/>
    <w:rsid w:val="5F6CA013"/>
    <w:rsid w:val="5F9BF284"/>
    <w:rsid w:val="60C7328C"/>
    <w:rsid w:val="61212E6D"/>
    <w:rsid w:val="61C86672"/>
    <w:rsid w:val="61D12961"/>
    <w:rsid w:val="62BCFECE"/>
    <w:rsid w:val="64A1B473"/>
    <w:rsid w:val="66421A82"/>
    <w:rsid w:val="6A42DE95"/>
    <w:rsid w:val="6C63E114"/>
    <w:rsid w:val="71375237"/>
    <w:rsid w:val="72DB101E"/>
    <w:rsid w:val="732502ED"/>
    <w:rsid w:val="78662D0C"/>
    <w:rsid w:val="786D35C8"/>
    <w:rsid w:val="7A59C5E2"/>
    <w:rsid w:val="7C2F400C"/>
    <w:rsid w:val="7C81F264"/>
    <w:rsid w:val="7D5C9F3E"/>
    <w:rsid w:val="7DC0D269"/>
    <w:rsid w:val="7E1DC2C5"/>
    <w:rsid w:val="7FA06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05F0"/>
  <w15:chartTrackingRefBased/>
  <w15:docId w15:val="{53EAE340-5D9E-4C82-9917-B98033E3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40"/>
  </w:style>
  <w:style w:type="paragraph" w:styleId="Heading1">
    <w:name w:val="heading 1"/>
    <w:basedOn w:val="Normal"/>
    <w:link w:val="Heading1Char"/>
    <w:uiPriority w:val="9"/>
    <w:qFormat/>
    <w:rsid w:val="007523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752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523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752308"/>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52308"/>
    <w:rPr>
      <w:color w:val="0000FF"/>
      <w:u w:val="single"/>
    </w:rPr>
  </w:style>
  <w:style w:type="paragraph" w:styleId="NormalWeb">
    <w:name w:val="Normal (Web)"/>
    <w:basedOn w:val="Normal"/>
    <w:uiPriority w:val="99"/>
    <w:semiHidden/>
    <w:unhideWhenUsed/>
    <w:rsid w:val="007523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52308"/>
    <w:rPr>
      <w:b/>
      <w:bCs/>
    </w:rPr>
  </w:style>
  <w:style w:type="character" w:styleId="Emphasis">
    <w:name w:val="Emphasis"/>
    <w:basedOn w:val="DefaultParagraphFont"/>
    <w:uiPriority w:val="20"/>
    <w:qFormat/>
    <w:rsid w:val="00752308"/>
    <w:rPr>
      <w:i/>
      <w:iCs/>
    </w:rPr>
  </w:style>
  <w:style w:type="character" w:customStyle="1" w:styleId="Heading1Char">
    <w:name w:val="Heading 1 Char"/>
    <w:basedOn w:val="DefaultParagraphFont"/>
    <w:link w:val="Heading1"/>
    <w:uiPriority w:val="9"/>
    <w:rsid w:val="0075230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semiHidden/>
    <w:rsid w:val="0075230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7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BA2"/>
    <w:rPr>
      <w:rFonts w:ascii="Segoe UI" w:hAnsi="Segoe UI" w:cs="Segoe UI"/>
      <w:sz w:val="18"/>
      <w:szCs w:val="18"/>
    </w:rPr>
  </w:style>
  <w:style w:type="paragraph" w:styleId="ListParagraph">
    <w:name w:val="List Paragraph"/>
    <w:basedOn w:val="Normal"/>
    <w:uiPriority w:val="34"/>
    <w:qFormat/>
    <w:rsid w:val="007A0CEA"/>
    <w:pPr>
      <w:ind w:left="720"/>
      <w:contextualSpacing/>
    </w:pPr>
  </w:style>
  <w:style w:type="character" w:styleId="CommentReference">
    <w:name w:val="annotation reference"/>
    <w:basedOn w:val="DefaultParagraphFont"/>
    <w:uiPriority w:val="99"/>
    <w:semiHidden/>
    <w:unhideWhenUsed/>
    <w:rsid w:val="00B51050"/>
    <w:rPr>
      <w:sz w:val="16"/>
      <w:szCs w:val="16"/>
    </w:rPr>
  </w:style>
  <w:style w:type="paragraph" w:styleId="CommentText">
    <w:name w:val="annotation text"/>
    <w:basedOn w:val="Normal"/>
    <w:link w:val="CommentTextChar"/>
    <w:uiPriority w:val="99"/>
    <w:semiHidden/>
    <w:unhideWhenUsed/>
    <w:rsid w:val="00B51050"/>
    <w:pPr>
      <w:spacing w:line="240" w:lineRule="auto"/>
    </w:pPr>
    <w:rPr>
      <w:sz w:val="20"/>
      <w:szCs w:val="20"/>
    </w:rPr>
  </w:style>
  <w:style w:type="character" w:customStyle="1" w:styleId="CommentTextChar">
    <w:name w:val="Comment Text Char"/>
    <w:basedOn w:val="DefaultParagraphFont"/>
    <w:link w:val="CommentText"/>
    <w:uiPriority w:val="99"/>
    <w:semiHidden/>
    <w:rsid w:val="00B51050"/>
    <w:rPr>
      <w:sz w:val="20"/>
      <w:szCs w:val="20"/>
    </w:rPr>
  </w:style>
  <w:style w:type="paragraph" w:styleId="CommentSubject">
    <w:name w:val="annotation subject"/>
    <w:basedOn w:val="CommentText"/>
    <w:next w:val="CommentText"/>
    <w:link w:val="CommentSubjectChar"/>
    <w:uiPriority w:val="99"/>
    <w:semiHidden/>
    <w:unhideWhenUsed/>
    <w:rsid w:val="00B51050"/>
    <w:rPr>
      <w:b/>
      <w:bCs/>
    </w:rPr>
  </w:style>
  <w:style w:type="character" w:customStyle="1" w:styleId="CommentSubjectChar">
    <w:name w:val="Comment Subject Char"/>
    <w:basedOn w:val="CommentTextChar"/>
    <w:link w:val="CommentSubject"/>
    <w:uiPriority w:val="99"/>
    <w:semiHidden/>
    <w:rsid w:val="00B51050"/>
    <w:rPr>
      <w:b/>
      <w:bCs/>
      <w:sz w:val="20"/>
      <w:szCs w:val="20"/>
    </w:rPr>
  </w:style>
  <w:style w:type="table" w:styleId="TableGrid">
    <w:name w:val="Table Grid"/>
    <w:basedOn w:val="TableNormal"/>
    <w:uiPriority w:val="39"/>
    <w:rsid w:val="008F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1096"/>
    <w:rPr>
      <w:color w:val="605E5C"/>
      <w:shd w:val="clear" w:color="auto" w:fill="E1DFDD"/>
    </w:rPr>
  </w:style>
  <w:style w:type="character" w:styleId="FollowedHyperlink">
    <w:name w:val="FollowedHyperlink"/>
    <w:basedOn w:val="DefaultParagraphFont"/>
    <w:uiPriority w:val="99"/>
    <w:semiHidden/>
    <w:unhideWhenUsed/>
    <w:rsid w:val="008B43F7"/>
    <w:rPr>
      <w:color w:val="954F72" w:themeColor="followedHyperlink"/>
      <w:u w:val="single"/>
    </w:rPr>
  </w:style>
  <w:style w:type="paragraph" w:styleId="Revision">
    <w:name w:val="Revision"/>
    <w:hidden/>
    <w:uiPriority w:val="99"/>
    <w:semiHidden/>
    <w:rsid w:val="00857B31"/>
    <w:pPr>
      <w:spacing w:after="0" w:line="240" w:lineRule="auto"/>
    </w:pPr>
  </w:style>
  <w:style w:type="paragraph" w:styleId="Header">
    <w:name w:val="header"/>
    <w:basedOn w:val="Normal"/>
    <w:link w:val="HeaderChar"/>
    <w:uiPriority w:val="99"/>
    <w:unhideWhenUsed/>
    <w:rsid w:val="00B9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C7"/>
  </w:style>
  <w:style w:type="paragraph" w:styleId="Footer">
    <w:name w:val="footer"/>
    <w:basedOn w:val="Normal"/>
    <w:link w:val="FooterChar"/>
    <w:uiPriority w:val="99"/>
    <w:unhideWhenUsed/>
    <w:rsid w:val="00B9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C7"/>
  </w:style>
  <w:style w:type="character" w:customStyle="1" w:styleId="apple-converted-space">
    <w:name w:val="apple-converted-space"/>
    <w:basedOn w:val="DefaultParagraphFont"/>
    <w:rsid w:val="00C54E6E"/>
  </w:style>
  <w:style w:type="paragraph" w:customStyle="1" w:styleId="font-claude-response-body">
    <w:name w:val="font-claude-response-body"/>
    <w:basedOn w:val="Normal"/>
    <w:rsid w:val="00FD23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D4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8607">
      <w:bodyDiv w:val="1"/>
      <w:marLeft w:val="0"/>
      <w:marRight w:val="0"/>
      <w:marTop w:val="0"/>
      <w:marBottom w:val="0"/>
      <w:divBdr>
        <w:top w:val="none" w:sz="0" w:space="0" w:color="auto"/>
        <w:left w:val="none" w:sz="0" w:space="0" w:color="auto"/>
        <w:bottom w:val="none" w:sz="0" w:space="0" w:color="auto"/>
        <w:right w:val="none" w:sz="0" w:space="0" w:color="auto"/>
      </w:divBdr>
      <w:divsChild>
        <w:div w:id="947080043">
          <w:marLeft w:val="0"/>
          <w:marRight w:val="0"/>
          <w:marTop w:val="0"/>
          <w:marBottom w:val="0"/>
          <w:divBdr>
            <w:top w:val="single" w:sz="2" w:space="0" w:color="E2E2E2"/>
            <w:left w:val="single" w:sz="2" w:space="23" w:color="E2E2E2"/>
            <w:bottom w:val="single" w:sz="2" w:space="0" w:color="E2E2E2"/>
            <w:right w:val="single" w:sz="2" w:space="23" w:color="E2E2E2"/>
          </w:divBdr>
          <w:divsChild>
            <w:div w:id="125315483">
              <w:marLeft w:val="-352"/>
              <w:marRight w:val="-352"/>
              <w:marTop w:val="0"/>
              <w:marBottom w:val="0"/>
              <w:divBdr>
                <w:top w:val="none" w:sz="0" w:space="0" w:color="auto"/>
                <w:left w:val="none" w:sz="0" w:space="0" w:color="auto"/>
                <w:bottom w:val="none" w:sz="0" w:space="0" w:color="auto"/>
                <w:right w:val="none" w:sz="0" w:space="0" w:color="auto"/>
              </w:divBdr>
              <w:divsChild>
                <w:div w:id="1952861333">
                  <w:marLeft w:val="0"/>
                  <w:marRight w:val="0"/>
                  <w:marTop w:val="0"/>
                  <w:marBottom w:val="0"/>
                  <w:divBdr>
                    <w:top w:val="none" w:sz="0" w:space="0" w:color="auto"/>
                    <w:left w:val="none" w:sz="0" w:space="0" w:color="auto"/>
                    <w:bottom w:val="none" w:sz="0" w:space="0" w:color="auto"/>
                    <w:right w:val="none" w:sz="0" w:space="0" w:color="auto"/>
                  </w:divBdr>
                  <w:divsChild>
                    <w:div w:id="551963459">
                      <w:marLeft w:val="351"/>
                      <w:marRight w:val="351"/>
                      <w:marTop w:val="0"/>
                      <w:marBottom w:val="0"/>
                      <w:divBdr>
                        <w:top w:val="none" w:sz="0" w:space="0" w:color="auto"/>
                        <w:left w:val="none" w:sz="0" w:space="0" w:color="auto"/>
                        <w:bottom w:val="none" w:sz="0" w:space="0" w:color="auto"/>
                        <w:right w:val="none" w:sz="0" w:space="0" w:color="auto"/>
                      </w:divBdr>
                      <w:divsChild>
                        <w:div w:id="1281649182">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79704036">
          <w:marLeft w:val="0"/>
          <w:marRight w:val="0"/>
          <w:marTop w:val="0"/>
          <w:marBottom w:val="0"/>
          <w:divBdr>
            <w:top w:val="none" w:sz="0" w:space="0" w:color="auto"/>
            <w:left w:val="none" w:sz="0" w:space="0" w:color="auto"/>
            <w:bottom w:val="none" w:sz="0" w:space="0" w:color="auto"/>
            <w:right w:val="none" w:sz="0" w:space="0" w:color="auto"/>
          </w:divBdr>
          <w:divsChild>
            <w:div w:id="325135149">
              <w:marLeft w:val="0"/>
              <w:marRight w:val="0"/>
              <w:marTop w:val="0"/>
              <w:marBottom w:val="0"/>
              <w:divBdr>
                <w:top w:val="none" w:sz="0" w:space="0" w:color="auto"/>
                <w:left w:val="none" w:sz="0" w:space="0" w:color="auto"/>
                <w:bottom w:val="none" w:sz="0" w:space="0" w:color="auto"/>
                <w:right w:val="none" w:sz="0" w:space="0" w:color="auto"/>
              </w:divBdr>
              <w:divsChild>
                <w:div w:id="637802114">
                  <w:marLeft w:val="0"/>
                  <w:marRight w:val="0"/>
                  <w:marTop w:val="0"/>
                  <w:marBottom w:val="0"/>
                  <w:divBdr>
                    <w:top w:val="none" w:sz="0" w:space="0" w:color="auto"/>
                    <w:left w:val="none" w:sz="0" w:space="0" w:color="auto"/>
                    <w:bottom w:val="none" w:sz="0" w:space="0" w:color="auto"/>
                    <w:right w:val="none" w:sz="0" w:space="0" w:color="auto"/>
                  </w:divBdr>
                  <w:divsChild>
                    <w:div w:id="620262115">
                      <w:marLeft w:val="-450"/>
                      <w:marRight w:val="-450"/>
                      <w:marTop w:val="0"/>
                      <w:marBottom w:val="0"/>
                      <w:divBdr>
                        <w:top w:val="single" w:sz="2" w:space="0" w:color="E2E2E2"/>
                        <w:left w:val="single" w:sz="2" w:space="23" w:color="E2E2E2"/>
                        <w:bottom w:val="single" w:sz="2" w:space="0" w:color="E2E2E2"/>
                        <w:right w:val="single" w:sz="2" w:space="23" w:color="E2E2E2"/>
                      </w:divBdr>
                      <w:divsChild>
                        <w:div w:id="260339504">
                          <w:marLeft w:val="-352"/>
                          <w:marRight w:val="-352"/>
                          <w:marTop w:val="0"/>
                          <w:marBottom w:val="0"/>
                          <w:divBdr>
                            <w:top w:val="none" w:sz="0" w:space="0" w:color="auto"/>
                            <w:left w:val="none" w:sz="0" w:space="0" w:color="auto"/>
                            <w:bottom w:val="none" w:sz="0" w:space="0" w:color="auto"/>
                            <w:right w:val="none" w:sz="0" w:space="0" w:color="auto"/>
                          </w:divBdr>
                          <w:divsChild>
                            <w:div w:id="1624965951">
                              <w:marLeft w:val="0"/>
                              <w:marRight w:val="0"/>
                              <w:marTop w:val="0"/>
                              <w:marBottom w:val="300"/>
                              <w:divBdr>
                                <w:top w:val="none" w:sz="0" w:space="0" w:color="auto"/>
                                <w:left w:val="none" w:sz="0" w:space="0" w:color="auto"/>
                                <w:bottom w:val="none" w:sz="0" w:space="0" w:color="auto"/>
                                <w:right w:val="none" w:sz="0" w:space="0" w:color="auto"/>
                              </w:divBdr>
                              <w:divsChild>
                                <w:div w:id="717556969">
                                  <w:marLeft w:val="351"/>
                                  <w:marRight w:val="351"/>
                                  <w:marTop w:val="0"/>
                                  <w:marBottom w:val="0"/>
                                  <w:divBdr>
                                    <w:top w:val="none" w:sz="0" w:space="0" w:color="auto"/>
                                    <w:left w:val="none" w:sz="0" w:space="0" w:color="auto"/>
                                    <w:bottom w:val="none" w:sz="0" w:space="0" w:color="auto"/>
                                    <w:right w:val="none" w:sz="0" w:space="0" w:color="auto"/>
                                  </w:divBdr>
                                  <w:divsChild>
                                    <w:div w:id="21261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357592">
      <w:bodyDiv w:val="1"/>
      <w:marLeft w:val="0"/>
      <w:marRight w:val="0"/>
      <w:marTop w:val="0"/>
      <w:marBottom w:val="0"/>
      <w:divBdr>
        <w:top w:val="none" w:sz="0" w:space="0" w:color="auto"/>
        <w:left w:val="none" w:sz="0" w:space="0" w:color="auto"/>
        <w:bottom w:val="none" w:sz="0" w:space="0" w:color="auto"/>
        <w:right w:val="none" w:sz="0" w:space="0" w:color="auto"/>
      </w:divBdr>
    </w:div>
    <w:div w:id="449864790">
      <w:bodyDiv w:val="1"/>
      <w:marLeft w:val="0"/>
      <w:marRight w:val="0"/>
      <w:marTop w:val="0"/>
      <w:marBottom w:val="0"/>
      <w:divBdr>
        <w:top w:val="none" w:sz="0" w:space="0" w:color="auto"/>
        <w:left w:val="none" w:sz="0" w:space="0" w:color="auto"/>
        <w:bottom w:val="none" w:sz="0" w:space="0" w:color="auto"/>
        <w:right w:val="none" w:sz="0" w:space="0" w:color="auto"/>
      </w:divBdr>
    </w:div>
    <w:div w:id="776678009">
      <w:bodyDiv w:val="1"/>
      <w:marLeft w:val="0"/>
      <w:marRight w:val="0"/>
      <w:marTop w:val="0"/>
      <w:marBottom w:val="0"/>
      <w:divBdr>
        <w:top w:val="none" w:sz="0" w:space="0" w:color="auto"/>
        <w:left w:val="none" w:sz="0" w:space="0" w:color="auto"/>
        <w:bottom w:val="none" w:sz="0" w:space="0" w:color="auto"/>
        <w:right w:val="none" w:sz="0" w:space="0" w:color="auto"/>
      </w:divBdr>
      <w:divsChild>
        <w:div w:id="849636296">
          <w:marLeft w:val="0"/>
          <w:marRight w:val="0"/>
          <w:marTop w:val="0"/>
          <w:marBottom w:val="0"/>
          <w:divBdr>
            <w:top w:val="none" w:sz="0" w:space="0" w:color="auto"/>
            <w:left w:val="none" w:sz="0" w:space="0" w:color="auto"/>
            <w:bottom w:val="none" w:sz="0" w:space="0" w:color="auto"/>
            <w:right w:val="none" w:sz="0" w:space="0" w:color="auto"/>
          </w:divBdr>
        </w:div>
        <w:div w:id="406416337">
          <w:marLeft w:val="0"/>
          <w:marRight w:val="0"/>
          <w:marTop w:val="0"/>
          <w:marBottom w:val="0"/>
          <w:divBdr>
            <w:top w:val="none" w:sz="0" w:space="0" w:color="auto"/>
            <w:left w:val="none" w:sz="0" w:space="0" w:color="auto"/>
            <w:bottom w:val="none" w:sz="0" w:space="0" w:color="auto"/>
            <w:right w:val="none" w:sz="0" w:space="0" w:color="auto"/>
          </w:divBdr>
          <w:divsChild>
            <w:div w:id="2019000022">
              <w:marLeft w:val="0"/>
              <w:marRight w:val="0"/>
              <w:marTop w:val="0"/>
              <w:marBottom w:val="0"/>
              <w:divBdr>
                <w:top w:val="none" w:sz="0" w:space="0" w:color="auto"/>
                <w:left w:val="none" w:sz="0" w:space="0" w:color="auto"/>
                <w:bottom w:val="none" w:sz="0" w:space="0" w:color="auto"/>
                <w:right w:val="none" w:sz="0" w:space="0" w:color="auto"/>
              </w:divBdr>
              <w:divsChild>
                <w:div w:id="1391882935">
                  <w:marLeft w:val="0"/>
                  <w:marRight w:val="0"/>
                  <w:marTop w:val="0"/>
                  <w:marBottom w:val="0"/>
                  <w:divBdr>
                    <w:top w:val="none" w:sz="0" w:space="0" w:color="auto"/>
                    <w:left w:val="none" w:sz="0" w:space="0" w:color="auto"/>
                    <w:bottom w:val="none" w:sz="0" w:space="0" w:color="auto"/>
                    <w:right w:val="none" w:sz="0" w:space="0" w:color="auto"/>
                  </w:divBdr>
                  <w:divsChild>
                    <w:div w:id="2063749481">
                      <w:marLeft w:val="0"/>
                      <w:marRight w:val="0"/>
                      <w:marTop w:val="0"/>
                      <w:marBottom w:val="0"/>
                      <w:divBdr>
                        <w:top w:val="none" w:sz="0" w:space="0" w:color="auto"/>
                        <w:left w:val="none" w:sz="0" w:space="0" w:color="auto"/>
                        <w:bottom w:val="none" w:sz="0" w:space="0" w:color="auto"/>
                        <w:right w:val="none" w:sz="0" w:space="0" w:color="auto"/>
                      </w:divBdr>
                      <w:divsChild>
                        <w:div w:id="2592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8574">
          <w:marLeft w:val="0"/>
          <w:marRight w:val="0"/>
          <w:marTop w:val="0"/>
          <w:marBottom w:val="0"/>
          <w:divBdr>
            <w:top w:val="none" w:sz="0" w:space="0" w:color="auto"/>
            <w:left w:val="none" w:sz="0" w:space="0" w:color="auto"/>
            <w:bottom w:val="none" w:sz="0" w:space="0" w:color="auto"/>
            <w:right w:val="none" w:sz="0" w:space="0" w:color="auto"/>
          </w:divBdr>
          <w:divsChild>
            <w:div w:id="330068484">
              <w:marLeft w:val="0"/>
              <w:marRight w:val="0"/>
              <w:marTop w:val="0"/>
              <w:marBottom w:val="0"/>
              <w:divBdr>
                <w:top w:val="none" w:sz="0" w:space="0" w:color="auto"/>
                <w:left w:val="none" w:sz="0" w:space="0" w:color="auto"/>
                <w:bottom w:val="none" w:sz="0" w:space="0" w:color="auto"/>
                <w:right w:val="none" w:sz="0" w:space="0" w:color="auto"/>
              </w:divBdr>
              <w:divsChild>
                <w:div w:id="458305176">
                  <w:marLeft w:val="0"/>
                  <w:marRight w:val="0"/>
                  <w:marTop w:val="0"/>
                  <w:marBottom w:val="0"/>
                  <w:divBdr>
                    <w:top w:val="none" w:sz="0" w:space="0" w:color="auto"/>
                    <w:left w:val="none" w:sz="0" w:space="0" w:color="auto"/>
                    <w:bottom w:val="none" w:sz="0" w:space="0" w:color="auto"/>
                    <w:right w:val="none" w:sz="0" w:space="0" w:color="auto"/>
                  </w:divBdr>
                  <w:divsChild>
                    <w:div w:id="1639797626">
                      <w:marLeft w:val="0"/>
                      <w:marRight w:val="0"/>
                      <w:marTop w:val="0"/>
                      <w:marBottom w:val="0"/>
                      <w:divBdr>
                        <w:top w:val="none" w:sz="0" w:space="0" w:color="auto"/>
                        <w:left w:val="none" w:sz="0" w:space="0" w:color="auto"/>
                        <w:bottom w:val="none" w:sz="0" w:space="0" w:color="auto"/>
                        <w:right w:val="none" w:sz="0" w:space="0" w:color="auto"/>
                      </w:divBdr>
                      <w:divsChild>
                        <w:div w:id="20642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5882">
          <w:marLeft w:val="0"/>
          <w:marRight w:val="0"/>
          <w:marTop w:val="0"/>
          <w:marBottom w:val="0"/>
          <w:divBdr>
            <w:top w:val="none" w:sz="0" w:space="0" w:color="auto"/>
            <w:left w:val="none" w:sz="0" w:space="0" w:color="auto"/>
            <w:bottom w:val="none" w:sz="0" w:space="0" w:color="auto"/>
            <w:right w:val="none" w:sz="0" w:space="0" w:color="auto"/>
          </w:divBdr>
          <w:divsChild>
            <w:div w:id="1700357100">
              <w:marLeft w:val="0"/>
              <w:marRight w:val="0"/>
              <w:marTop w:val="0"/>
              <w:marBottom w:val="0"/>
              <w:divBdr>
                <w:top w:val="none" w:sz="0" w:space="0" w:color="auto"/>
                <w:left w:val="none" w:sz="0" w:space="0" w:color="auto"/>
                <w:bottom w:val="none" w:sz="0" w:space="0" w:color="auto"/>
                <w:right w:val="none" w:sz="0" w:space="0" w:color="auto"/>
              </w:divBdr>
              <w:divsChild>
                <w:div w:id="963466792">
                  <w:marLeft w:val="0"/>
                  <w:marRight w:val="0"/>
                  <w:marTop w:val="0"/>
                  <w:marBottom w:val="0"/>
                  <w:divBdr>
                    <w:top w:val="none" w:sz="0" w:space="0" w:color="auto"/>
                    <w:left w:val="none" w:sz="0" w:space="0" w:color="auto"/>
                    <w:bottom w:val="none" w:sz="0" w:space="0" w:color="auto"/>
                    <w:right w:val="none" w:sz="0" w:space="0" w:color="auto"/>
                  </w:divBdr>
                  <w:divsChild>
                    <w:div w:id="1890216021">
                      <w:marLeft w:val="0"/>
                      <w:marRight w:val="0"/>
                      <w:marTop w:val="0"/>
                      <w:marBottom w:val="0"/>
                      <w:divBdr>
                        <w:top w:val="none" w:sz="0" w:space="0" w:color="auto"/>
                        <w:left w:val="none" w:sz="0" w:space="0" w:color="auto"/>
                        <w:bottom w:val="none" w:sz="0" w:space="0" w:color="auto"/>
                        <w:right w:val="none" w:sz="0" w:space="0" w:color="auto"/>
                      </w:divBdr>
                      <w:divsChild>
                        <w:div w:id="13462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32929">
          <w:marLeft w:val="0"/>
          <w:marRight w:val="0"/>
          <w:marTop w:val="0"/>
          <w:marBottom w:val="0"/>
          <w:divBdr>
            <w:top w:val="none" w:sz="0" w:space="0" w:color="auto"/>
            <w:left w:val="none" w:sz="0" w:space="0" w:color="auto"/>
            <w:bottom w:val="none" w:sz="0" w:space="0" w:color="auto"/>
            <w:right w:val="none" w:sz="0" w:space="0" w:color="auto"/>
          </w:divBdr>
          <w:divsChild>
            <w:div w:id="635141507">
              <w:marLeft w:val="0"/>
              <w:marRight w:val="0"/>
              <w:marTop w:val="0"/>
              <w:marBottom w:val="0"/>
              <w:divBdr>
                <w:top w:val="none" w:sz="0" w:space="0" w:color="auto"/>
                <w:left w:val="none" w:sz="0" w:space="0" w:color="auto"/>
                <w:bottom w:val="none" w:sz="0" w:space="0" w:color="auto"/>
                <w:right w:val="none" w:sz="0" w:space="0" w:color="auto"/>
              </w:divBdr>
              <w:divsChild>
                <w:div w:id="190802085">
                  <w:marLeft w:val="0"/>
                  <w:marRight w:val="0"/>
                  <w:marTop w:val="0"/>
                  <w:marBottom w:val="0"/>
                  <w:divBdr>
                    <w:top w:val="none" w:sz="0" w:space="0" w:color="auto"/>
                    <w:left w:val="none" w:sz="0" w:space="0" w:color="auto"/>
                    <w:bottom w:val="none" w:sz="0" w:space="0" w:color="auto"/>
                    <w:right w:val="none" w:sz="0" w:space="0" w:color="auto"/>
                  </w:divBdr>
                  <w:divsChild>
                    <w:div w:id="1238248314">
                      <w:marLeft w:val="0"/>
                      <w:marRight w:val="0"/>
                      <w:marTop w:val="0"/>
                      <w:marBottom w:val="0"/>
                      <w:divBdr>
                        <w:top w:val="none" w:sz="0" w:space="0" w:color="auto"/>
                        <w:left w:val="none" w:sz="0" w:space="0" w:color="auto"/>
                        <w:bottom w:val="none" w:sz="0" w:space="0" w:color="auto"/>
                        <w:right w:val="none" w:sz="0" w:space="0" w:color="auto"/>
                      </w:divBdr>
                      <w:divsChild>
                        <w:div w:id="13337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21548">
      <w:bodyDiv w:val="1"/>
      <w:marLeft w:val="0"/>
      <w:marRight w:val="0"/>
      <w:marTop w:val="0"/>
      <w:marBottom w:val="0"/>
      <w:divBdr>
        <w:top w:val="none" w:sz="0" w:space="0" w:color="auto"/>
        <w:left w:val="none" w:sz="0" w:space="0" w:color="auto"/>
        <w:bottom w:val="none" w:sz="0" w:space="0" w:color="auto"/>
        <w:right w:val="none" w:sz="0" w:space="0" w:color="auto"/>
      </w:divBdr>
    </w:div>
    <w:div w:id="1284964549">
      <w:bodyDiv w:val="1"/>
      <w:marLeft w:val="0"/>
      <w:marRight w:val="0"/>
      <w:marTop w:val="0"/>
      <w:marBottom w:val="0"/>
      <w:divBdr>
        <w:top w:val="none" w:sz="0" w:space="0" w:color="auto"/>
        <w:left w:val="none" w:sz="0" w:space="0" w:color="auto"/>
        <w:bottom w:val="none" w:sz="0" w:space="0" w:color="auto"/>
        <w:right w:val="none" w:sz="0" w:space="0" w:color="auto"/>
      </w:divBdr>
    </w:div>
    <w:div w:id="20903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baninnovation@isocar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baninnovation@isocar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2" ma:contentTypeDescription="Create a new document." ma:contentTypeScope="" ma:versionID="7cc41505d028056d08b931cb9927b0a8">
  <xsd:schema xmlns:xsd="http://www.w3.org/2001/XMLSchema" xmlns:xs="http://www.w3.org/2001/XMLSchema" xmlns:p="http://schemas.microsoft.com/office/2006/metadata/properties" xmlns:ns2="081dbcec-f8f8-470e-9cf1-ff758009fc79" xmlns:ns3="b22eec61-2d44-43c5-b594-c27c970b8cd8" targetNamespace="http://schemas.microsoft.com/office/2006/metadata/properties" ma:root="true" ma:fieldsID="f6339dcff8b4b492f8ecc7f8f16c57d1" ns2:_="" ns3:_="">
    <xsd:import namespace="081dbcec-f8f8-470e-9cf1-ff758009fc79"/>
    <xsd:import namespace="b22eec61-2d44-43c5-b594-c27c970b8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9276A-2801-46B6-8CC0-1C1EE5D4A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bcec-f8f8-470e-9cf1-ff758009fc79"/>
    <ds:schemaRef ds:uri="b22eec61-2d44-43c5-b594-c27c970b8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87067-8D44-49A2-B0A7-87D3E173576E}">
  <ds:schemaRefs>
    <ds:schemaRef ds:uri="http://schemas.microsoft.com/sharepoint/v3/contenttype/forms"/>
  </ds:schemaRefs>
</ds:datastoreItem>
</file>

<file path=customXml/itemProps3.xml><?xml version="1.0" encoding="utf-8"?>
<ds:datastoreItem xmlns:ds="http://schemas.openxmlformats.org/officeDocument/2006/customXml" ds:itemID="{4B5CB883-3C14-4CA6-A86F-D356925CBB03}">
  <ds:schemaRefs>
    <ds:schemaRef ds:uri="http://schemas.openxmlformats.org/officeDocument/2006/bibliography"/>
  </ds:schemaRefs>
</ds:datastoreItem>
</file>

<file path=customXml/itemProps4.xml><?xml version="1.0" encoding="utf-8"?>
<ds:datastoreItem xmlns:ds="http://schemas.openxmlformats.org/officeDocument/2006/customXml" ds:itemID="{DB9BDCC5-78E8-4C52-AD9A-38AFF353E4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Anushruti Ganguly</cp:lastModifiedBy>
  <cp:revision>2</cp:revision>
  <dcterms:created xsi:type="dcterms:W3CDTF">2026-04-27T13:40:00Z</dcterms:created>
  <dcterms:modified xsi:type="dcterms:W3CDTF">2026-04-27T13:40:00Z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ies>
</file>